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spacing w:lineRule="auto" w:line="192"/>
        <w:rPr>
          <w:rFonts w:ascii="Arial" w:hAnsi="Arial"/>
        </w:rPr>
      </w:pPr>
      <w:r>
        <w:rPr>
          <w:rFonts w:ascii="Arial" w:hAnsi="Arial"/>
          <w:b/>
          <w:bCs/>
          <w:sz w:val="32"/>
          <w:szCs w:val="32"/>
        </w:rPr>
        <w:t>Meeting Summary</w:t>
      </w:r>
    </w:p>
    <w:p>
      <w:pPr>
        <w:pStyle w:val="TextBody"/>
        <w:spacing w:lineRule="auto" w:line="192"/>
        <w:rPr>
          <w:rFonts w:ascii="Arial" w:hAnsi="Arial"/>
        </w:rPr>
      </w:pPr>
      <w:r>
        <w:rPr>
          <w:rFonts w:ascii="Arial" w:hAnsi="Arial"/>
          <w:b/>
          <w:bCs/>
          <w:sz w:val="22"/>
          <w:szCs w:val="22"/>
        </w:rPr>
        <w:t>Allensworth – Alpaugh – Atwell Island Trail Project Community Meeting</w:t>
      </w:r>
    </w:p>
    <w:p>
      <w:pPr>
        <w:pStyle w:val="TextBody"/>
        <w:spacing w:lineRule="auto" w:line="192"/>
        <w:rPr>
          <w:rFonts w:ascii="Arial" w:hAnsi="Arial"/>
        </w:rPr>
      </w:pPr>
      <w:r>
        <w:rPr>
          <w:rFonts w:ascii="Arial" w:hAnsi="Arial"/>
          <w:b/>
          <w:bCs/>
          <w:sz w:val="22"/>
          <w:szCs w:val="22"/>
        </w:rPr>
        <w:t>February 20, 2016, 10am-1pm</w:t>
      </w:r>
    </w:p>
    <w:p>
      <w:pPr>
        <w:pStyle w:val="TextBody"/>
        <w:spacing w:lineRule="auto" w:line="192"/>
        <w:rPr>
          <w:rFonts w:ascii="Arial" w:hAnsi="Arial"/>
          <w:b/>
          <w:b/>
          <w:bCs/>
          <w:sz w:val="22"/>
          <w:szCs w:val="22"/>
        </w:rPr>
      </w:pPr>
      <w:r>
        <w:rPr>
          <w:rFonts w:ascii="Arial" w:hAnsi="Arial"/>
          <w:b/>
          <w:bCs/>
          <w:sz w:val="22"/>
          <w:szCs w:val="22"/>
        </w:rPr>
      </w:r>
    </w:p>
    <w:p>
      <w:pPr>
        <w:pStyle w:val="TextBody"/>
        <w:spacing w:lineRule="auto" w:line="192"/>
        <w:rPr>
          <w:rFonts w:ascii="Arial" w:hAnsi="Arial"/>
          <w:b/>
          <w:b/>
          <w:bCs/>
          <w:sz w:val="26"/>
          <w:szCs w:val="26"/>
        </w:rPr>
      </w:pPr>
      <w:r>
        <w:rPr>
          <w:rFonts w:ascii="Arial" w:hAnsi="Arial"/>
          <w:b/>
          <w:bCs/>
          <w:sz w:val="26"/>
          <w:szCs w:val="26"/>
        </w:rPr>
      </w:r>
    </w:p>
    <w:p>
      <w:pPr>
        <w:pStyle w:val="TextBody"/>
        <w:spacing w:lineRule="auto" w:line="192"/>
        <w:rPr>
          <w:rFonts w:ascii="Arial" w:hAnsi="Arial"/>
          <w:b/>
          <w:b/>
          <w:bCs/>
          <w:sz w:val="26"/>
          <w:szCs w:val="26"/>
        </w:rPr>
      </w:pPr>
      <w:r>
        <w:rPr>
          <w:rFonts w:ascii="Arial" w:hAnsi="Arial"/>
          <w:b/>
          <w:bCs/>
          <w:sz w:val="26"/>
          <w:szCs w:val="26"/>
        </w:rPr>
      </w:r>
    </w:p>
    <w:p>
      <w:pPr>
        <w:pStyle w:val="TextBody"/>
        <w:spacing w:lineRule="auto" w:line="192"/>
        <w:rPr>
          <w:rFonts w:ascii="Century Gothic" w:hAnsi="Century Gothic"/>
          <w:b/>
          <w:b/>
          <w:bCs/>
          <w:sz w:val="26"/>
          <w:szCs w:val="26"/>
        </w:rPr>
      </w:pPr>
      <w:r>
        <w:rPr>
          <w:rFonts w:ascii="Arial" w:hAnsi="Arial"/>
          <w:b/>
          <w:bCs/>
          <w:sz w:val="26"/>
          <w:szCs w:val="26"/>
        </w:rPr>
        <w:t>Participants</w:t>
      </w:r>
    </w:p>
    <w:p>
      <w:pPr>
        <w:pStyle w:val="TextBody"/>
        <w:spacing w:lineRule="auto" w:line="180"/>
        <w:rPr>
          <w:rFonts w:ascii="Arial" w:hAnsi="Arial"/>
        </w:rPr>
      </w:pPr>
      <w:r>
        <w:rPr>
          <w:rFonts w:ascii="Arial" w:hAnsi="Arial"/>
          <w:b/>
          <w:bCs/>
          <w:sz w:val="22"/>
          <w:szCs w:val="22"/>
        </w:rPr>
        <w:t>Alpaugh residents:</w:t>
      </w:r>
    </w:p>
    <w:p>
      <w:pPr>
        <w:pStyle w:val="TextBody"/>
        <w:spacing w:lineRule="auto" w:line="180"/>
        <w:rPr>
          <w:rFonts w:ascii="Century Gothic" w:hAnsi="Century Gothic"/>
          <w:b w:val="false"/>
          <w:b w:val="false"/>
          <w:bCs w:val="false"/>
          <w:sz w:val="22"/>
          <w:szCs w:val="22"/>
        </w:rPr>
      </w:pPr>
      <w:r>
        <w:rPr>
          <w:rFonts w:ascii="Arial" w:hAnsi="Arial"/>
          <w:b w:val="false"/>
          <w:bCs w:val="false"/>
          <w:sz w:val="22"/>
          <w:szCs w:val="22"/>
        </w:rPr>
        <w:t>Pat Smith</w:t>
      </w:r>
    </w:p>
    <w:p>
      <w:pPr>
        <w:pStyle w:val="TextBody"/>
        <w:spacing w:lineRule="auto" w:line="180"/>
        <w:rPr>
          <w:rFonts w:ascii="Century Gothic" w:hAnsi="Century Gothic"/>
          <w:b w:val="false"/>
          <w:b w:val="false"/>
          <w:bCs w:val="false"/>
          <w:sz w:val="22"/>
          <w:szCs w:val="22"/>
        </w:rPr>
      </w:pPr>
      <w:r>
        <w:rPr>
          <w:rFonts w:ascii="Arial" w:hAnsi="Arial"/>
          <w:b w:val="false"/>
          <w:bCs w:val="false"/>
          <w:sz w:val="22"/>
          <w:szCs w:val="22"/>
        </w:rPr>
        <w:t>Maria Luisa Garcia</w:t>
      </w:r>
    </w:p>
    <w:p>
      <w:pPr>
        <w:pStyle w:val="TextBody"/>
        <w:spacing w:lineRule="auto" w:line="180"/>
        <w:rPr>
          <w:rFonts w:ascii="Century Gothic" w:hAnsi="Century Gothic"/>
          <w:b w:val="false"/>
          <w:b w:val="false"/>
          <w:bCs w:val="false"/>
          <w:sz w:val="22"/>
          <w:szCs w:val="22"/>
        </w:rPr>
      </w:pPr>
      <w:r>
        <w:rPr>
          <w:rFonts w:ascii="Arial" w:hAnsi="Arial"/>
          <w:b w:val="false"/>
          <w:bCs w:val="false"/>
          <w:sz w:val="22"/>
          <w:szCs w:val="22"/>
        </w:rPr>
        <w:t>Maria Marez</w:t>
      </w:r>
    </w:p>
    <w:p>
      <w:pPr>
        <w:pStyle w:val="TextBody"/>
        <w:spacing w:lineRule="auto" w:line="180"/>
        <w:rPr>
          <w:rFonts w:ascii="Century Gothic" w:hAnsi="Century Gothic"/>
          <w:b w:val="false"/>
          <w:b w:val="false"/>
          <w:bCs w:val="false"/>
          <w:sz w:val="22"/>
          <w:szCs w:val="22"/>
        </w:rPr>
      </w:pPr>
      <w:r>
        <w:rPr>
          <w:rFonts w:ascii="Arial" w:hAnsi="Arial"/>
          <w:b w:val="false"/>
          <w:bCs w:val="false"/>
          <w:sz w:val="22"/>
          <w:szCs w:val="22"/>
        </w:rPr>
        <w:t>Ana Molina</w:t>
      </w:r>
    </w:p>
    <w:p>
      <w:pPr>
        <w:pStyle w:val="TextBody"/>
        <w:spacing w:lineRule="auto" w:line="180"/>
        <w:rPr>
          <w:rFonts w:ascii="Arial" w:hAnsi="Arial"/>
        </w:rPr>
      </w:pPr>
      <w:r>
        <w:rPr>
          <w:rFonts w:ascii="Arial" w:hAnsi="Arial"/>
          <w:b w:val="false"/>
          <w:bCs w:val="false"/>
          <w:sz w:val="22"/>
          <w:szCs w:val="22"/>
        </w:rPr>
        <w:t>Sandra Meraz – Alpaugh Community Advocate</w:t>
      </w:r>
    </w:p>
    <w:p>
      <w:pPr>
        <w:pStyle w:val="TextBody"/>
        <w:spacing w:lineRule="auto" w:line="180"/>
        <w:rPr>
          <w:rFonts w:ascii="Arial" w:hAnsi="Arial"/>
          <w:b w:val="false"/>
          <w:b w:val="false"/>
          <w:bCs w:val="false"/>
          <w:sz w:val="22"/>
          <w:szCs w:val="22"/>
        </w:rPr>
      </w:pPr>
      <w:r>
        <w:rPr>
          <w:rFonts w:ascii="Arial" w:hAnsi="Arial"/>
          <w:b w:val="false"/>
          <w:bCs w:val="false"/>
          <w:sz w:val="22"/>
          <w:szCs w:val="22"/>
        </w:rPr>
      </w:r>
    </w:p>
    <w:p>
      <w:pPr>
        <w:pStyle w:val="TextBody"/>
        <w:spacing w:lineRule="auto" w:line="180"/>
        <w:rPr>
          <w:rFonts w:ascii="Century Gothic" w:hAnsi="Century Gothic"/>
          <w:b/>
          <w:b/>
          <w:bCs/>
          <w:sz w:val="22"/>
          <w:szCs w:val="22"/>
        </w:rPr>
      </w:pPr>
      <w:r>
        <w:rPr>
          <w:rFonts w:ascii="Arial" w:hAnsi="Arial"/>
          <w:b/>
          <w:bCs/>
          <w:sz w:val="22"/>
          <w:szCs w:val="22"/>
        </w:rPr>
        <w:t>Allensworth residents:</w:t>
      </w:r>
    </w:p>
    <w:p>
      <w:pPr>
        <w:pStyle w:val="TextBody"/>
        <w:spacing w:lineRule="auto" w:line="180"/>
        <w:rPr>
          <w:rFonts w:ascii="Century Gothic" w:hAnsi="Century Gothic"/>
          <w:b w:val="false"/>
          <w:b w:val="false"/>
          <w:bCs w:val="false"/>
          <w:sz w:val="22"/>
          <w:szCs w:val="22"/>
        </w:rPr>
      </w:pPr>
      <w:r>
        <w:rPr>
          <w:rFonts w:ascii="Arial" w:hAnsi="Arial"/>
          <w:b w:val="false"/>
          <w:bCs w:val="false"/>
          <w:sz w:val="22"/>
          <w:szCs w:val="22"/>
        </w:rPr>
        <w:t>Daisy Calderon</w:t>
      </w:r>
    </w:p>
    <w:p>
      <w:pPr>
        <w:pStyle w:val="TextBody"/>
        <w:spacing w:lineRule="auto" w:line="180"/>
        <w:rPr>
          <w:rFonts w:ascii="Century Gothic" w:hAnsi="Century Gothic"/>
          <w:b w:val="false"/>
          <w:b w:val="false"/>
          <w:bCs w:val="false"/>
          <w:sz w:val="22"/>
          <w:szCs w:val="22"/>
        </w:rPr>
      </w:pPr>
      <w:r>
        <w:rPr>
          <w:rFonts w:ascii="Arial" w:hAnsi="Arial"/>
          <w:b w:val="false"/>
          <w:bCs w:val="false"/>
          <w:sz w:val="22"/>
          <w:szCs w:val="22"/>
        </w:rPr>
        <w:t>Nettie Morrison</w:t>
      </w:r>
    </w:p>
    <w:p>
      <w:pPr>
        <w:pStyle w:val="TextBody"/>
        <w:spacing w:lineRule="auto" w:line="180"/>
        <w:rPr>
          <w:rFonts w:ascii="Century Gothic" w:hAnsi="Century Gothic"/>
          <w:b w:val="false"/>
          <w:b w:val="false"/>
          <w:bCs w:val="false"/>
          <w:sz w:val="22"/>
          <w:szCs w:val="22"/>
        </w:rPr>
      </w:pPr>
      <w:r>
        <w:rPr>
          <w:rFonts w:ascii="Arial" w:hAnsi="Arial"/>
          <w:b w:val="false"/>
          <w:bCs w:val="false"/>
          <w:sz w:val="22"/>
          <w:szCs w:val="22"/>
        </w:rPr>
        <w:t>Sherry Hunter</w:t>
      </w:r>
    </w:p>
    <w:p>
      <w:pPr>
        <w:pStyle w:val="TextBody"/>
        <w:spacing w:lineRule="auto" w:line="180"/>
        <w:rPr>
          <w:rFonts w:ascii="Century Gothic" w:hAnsi="Century Gothic"/>
          <w:b w:val="false"/>
          <w:b w:val="false"/>
          <w:bCs w:val="false"/>
          <w:sz w:val="22"/>
          <w:szCs w:val="22"/>
        </w:rPr>
      </w:pPr>
      <w:r>
        <w:rPr>
          <w:rFonts w:ascii="Arial" w:hAnsi="Arial"/>
          <w:b w:val="false"/>
          <w:bCs w:val="false"/>
          <w:sz w:val="22"/>
          <w:szCs w:val="22"/>
        </w:rPr>
        <w:t>Larry Hutson</w:t>
      </w:r>
    </w:p>
    <w:p>
      <w:pPr>
        <w:pStyle w:val="TextBody"/>
        <w:spacing w:lineRule="auto" w:line="180"/>
        <w:rPr>
          <w:rFonts w:ascii="Century Gothic" w:hAnsi="Century Gothic"/>
          <w:b w:val="false"/>
          <w:b w:val="false"/>
          <w:bCs w:val="false"/>
          <w:sz w:val="22"/>
          <w:szCs w:val="22"/>
        </w:rPr>
      </w:pPr>
      <w:r>
        <w:rPr>
          <w:rFonts w:ascii="Arial" w:hAnsi="Arial"/>
          <w:b w:val="false"/>
          <w:bCs w:val="false"/>
          <w:sz w:val="22"/>
          <w:szCs w:val="22"/>
        </w:rPr>
        <w:t>Lateef Kadara – artist</w:t>
      </w:r>
    </w:p>
    <w:p>
      <w:pPr>
        <w:pStyle w:val="TextBody"/>
        <w:spacing w:lineRule="auto" w:line="180"/>
        <w:rPr>
          <w:rFonts w:ascii="Arial" w:hAnsi="Arial"/>
        </w:rPr>
      </w:pPr>
      <w:r>
        <w:rPr>
          <w:rFonts w:ascii="Arial" w:hAnsi="Arial"/>
          <w:b w:val="false"/>
          <w:bCs w:val="false"/>
          <w:sz w:val="22"/>
          <w:szCs w:val="22"/>
        </w:rPr>
        <w:t>Denise Kadara – Allensworth Community Advocate</w:t>
      </w:r>
    </w:p>
    <w:p>
      <w:pPr>
        <w:pStyle w:val="TextBody"/>
        <w:spacing w:lineRule="auto" w:line="180"/>
        <w:rPr>
          <w:rFonts w:ascii="Arial" w:hAnsi="Arial"/>
        </w:rPr>
      </w:pPr>
      <w:r>
        <w:rPr>
          <w:rFonts w:ascii="Arial" w:hAnsi="Arial"/>
          <w:b w:val="false"/>
          <w:bCs w:val="false"/>
          <w:sz w:val="22"/>
          <w:szCs w:val="22"/>
        </w:rPr>
        <w:t>Kayode Kadara – Allensworth Community Advocate</w:t>
      </w:r>
    </w:p>
    <w:p>
      <w:pPr>
        <w:pStyle w:val="TextBody"/>
        <w:spacing w:lineRule="auto" w:line="180"/>
        <w:rPr>
          <w:rFonts w:ascii="Arial" w:hAnsi="Arial"/>
          <w:b w:val="false"/>
          <w:b w:val="false"/>
          <w:bCs w:val="false"/>
          <w:sz w:val="22"/>
          <w:szCs w:val="22"/>
        </w:rPr>
      </w:pPr>
      <w:r>
        <w:rPr>
          <w:rFonts w:ascii="Arial" w:hAnsi="Arial"/>
          <w:b w:val="false"/>
          <w:bCs w:val="false"/>
          <w:sz w:val="22"/>
          <w:szCs w:val="22"/>
        </w:rPr>
      </w:r>
    </w:p>
    <w:p>
      <w:pPr>
        <w:pStyle w:val="TextBody"/>
        <w:spacing w:lineRule="auto" w:line="180"/>
        <w:rPr>
          <w:rFonts w:ascii="Century Gothic" w:hAnsi="Century Gothic"/>
          <w:b/>
          <w:b/>
          <w:bCs/>
          <w:sz w:val="22"/>
          <w:szCs w:val="22"/>
        </w:rPr>
      </w:pPr>
      <w:r>
        <w:rPr>
          <w:rFonts w:ascii="Arial" w:hAnsi="Arial"/>
          <w:b/>
          <w:bCs/>
          <w:sz w:val="22"/>
          <w:szCs w:val="22"/>
        </w:rPr>
        <w:t xml:space="preserve">Agency and Organization Representation: </w:t>
      </w:r>
    </w:p>
    <w:p>
      <w:pPr>
        <w:pStyle w:val="TextBody"/>
        <w:spacing w:lineRule="auto" w:line="180"/>
        <w:rPr>
          <w:rFonts w:ascii="Century Gothic" w:hAnsi="Century Gothic"/>
          <w:b w:val="false"/>
          <w:b w:val="false"/>
          <w:bCs w:val="false"/>
          <w:sz w:val="22"/>
          <w:szCs w:val="22"/>
        </w:rPr>
      </w:pPr>
      <w:r>
        <w:rPr>
          <w:rFonts w:ascii="Arial" w:hAnsi="Arial"/>
          <w:b w:val="false"/>
          <w:bCs w:val="false"/>
          <w:sz w:val="22"/>
          <w:szCs w:val="22"/>
        </w:rPr>
        <w:t>Ann Williams – Friends of Allensworth</w:t>
      </w:r>
    </w:p>
    <w:p>
      <w:pPr>
        <w:pStyle w:val="TextBody"/>
        <w:spacing w:lineRule="auto" w:line="180"/>
        <w:rPr>
          <w:rFonts w:ascii="Century Gothic" w:hAnsi="Century Gothic"/>
          <w:b w:val="false"/>
          <w:b w:val="false"/>
          <w:bCs w:val="false"/>
          <w:sz w:val="22"/>
          <w:szCs w:val="22"/>
        </w:rPr>
      </w:pPr>
      <w:r>
        <w:rPr>
          <w:rFonts w:ascii="Arial" w:hAnsi="Arial"/>
          <w:b w:val="false"/>
          <w:bCs w:val="false"/>
          <w:sz w:val="22"/>
          <w:szCs w:val="22"/>
        </w:rPr>
        <w:t>Steve Ptomey – Colonel Allensworth State Historic Park</w:t>
      </w:r>
    </w:p>
    <w:p>
      <w:pPr>
        <w:pStyle w:val="TextBody"/>
        <w:spacing w:lineRule="auto" w:line="180"/>
        <w:rPr>
          <w:rFonts w:ascii="Century Gothic" w:hAnsi="Century Gothic"/>
          <w:b w:val="false"/>
          <w:b w:val="false"/>
          <w:bCs w:val="false"/>
          <w:sz w:val="22"/>
          <w:szCs w:val="22"/>
        </w:rPr>
      </w:pPr>
      <w:r>
        <w:rPr>
          <w:rFonts w:ascii="Arial" w:hAnsi="Arial"/>
          <w:b w:val="false"/>
          <w:bCs w:val="false"/>
          <w:sz w:val="22"/>
          <w:szCs w:val="22"/>
        </w:rPr>
        <w:t>Jerelyn Oliveira – Colonel Allensworth State Historic Park</w:t>
      </w:r>
    </w:p>
    <w:p>
      <w:pPr>
        <w:pStyle w:val="TextBody"/>
        <w:spacing w:lineRule="auto" w:line="180"/>
        <w:rPr>
          <w:rFonts w:ascii="Century Gothic" w:hAnsi="Century Gothic"/>
          <w:b w:val="false"/>
          <w:b w:val="false"/>
          <w:bCs w:val="false"/>
          <w:sz w:val="22"/>
          <w:szCs w:val="22"/>
        </w:rPr>
      </w:pPr>
      <w:r>
        <w:rPr>
          <w:rFonts w:ascii="Arial" w:hAnsi="Arial"/>
          <w:b w:val="false"/>
          <w:bCs w:val="false"/>
          <w:sz w:val="22"/>
          <w:szCs w:val="22"/>
        </w:rPr>
        <w:t>Rob Hudson – Alpaugh Unified School District (AUSD)</w:t>
      </w:r>
    </w:p>
    <w:p>
      <w:pPr>
        <w:pStyle w:val="TextBody"/>
        <w:spacing w:lineRule="auto" w:line="180"/>
        <w:rPr>
          <w:rFonts w:ascii="Century Gothic" w:hAnsi="Century Gothic"/>
          <w:b w:val="false"/>
          <w:b w:val="false"/>
          <w:bCs w:val="false"/>
          <w:sz w:val="22"/>
          <w:szCs w:val="22"/>
        </w:rPr>
      </w:pPr>
      <w:r>
        <w:rPr>
          <w:rFonts w:ascii="Arial" w:hAnsi="Arial"/>
          <w:b w:val="false"/>
          <w:bCs w:val="false"/>
          <w:sz w:val="22"/>
          <w:szCs w:val="22"/>
        </w:rPr>
        <w:t>John Burchard – Alpaugh Community Services District</w:t>
      </w:r>
    </w:p>
    <w:p>
      <w:pPr>
        <w:pStyle w:val="TextBody"/>
        <w:spacing w:lineRule="auto" w:line="180"/>
        <w:rPr>
          <w:rFonts w:ascii="Century Gothic" w:hAnsi="Century Gothic"/>
          <w:b w:val="false"/>
          <w:b w:val="false"/>
          <w:bCs w:val="false"/>
          <w:sz w:val="22"/>
          <w:szCs w:val="22"/>
        </w:rPr>
      </w:pPr>
      <w:r>
        <w:rPr>
          <w:rFonts w:ascii="Arial" w:hAnsi="Arial"/>
          <w:b w:val="false"/>
          <w:bCs w:val="false"/>
          <w:sz w:val="22"/>
          <w:szCs w:val="22"/>
        </w:rPr>
        <w:t>Jihadda Govan – BLM Atwell Island</w:t>
      </w:r>
    </w:p>
    <w:p>
      <w:pPr>
        <w:pStyle w:val="TextBody"/>
        <w:spacing w:lineRule="auto" w:line="180"/>
        <w:rPr>
          <w:rFonts w:ascii="Century Gothic" w:hAnsi="Century Gothic"/>
          <w:b w:val="false"/>
          <w:b w:val="false"/>
          <w:bCs w:val="false"/>
          <w:sz w:val="22"/>
          <w:szCs w:val="22"/>
        </w:rPr>
      </w:pPr>
      <w:r>
        <w:rPr>
          <w:rFonts w:ascii="Arial" w:hAnsi="Arial"/>
          <w:b w:val="false"/>
          <w:bCs w:val="false"/>
          <w:sz w:val="22"/>
          <w:szCs w:val="22"/>
        </w:rPr>
        <w:t>Caroline Kilbane – BLM Atwell Island</w:t>
      </w:r>
    </w:p>
    <w:p>
      <w:pPr>
        <w:pStyle w:val="TextBody"/>
        <w:spacing w:lineRule="auto" w:line="180"/>
        <w:rPr>
          <w:rFonts w:ascii="Century Gothic" w:hAnsi="Century Gothic"/>
          <w:b w:val="false"/>
          <w:b w:val="false"/>
          <w:bCs w:val="false"/>
          <w:sz w:val="22"/>
          <w:szCs w:val="22"/>
        </w:rPr>
      </w:pPr>
      <w:r>
        <w:rPr>
          <w:rFonts w:ascii="Arial" w:hAnsi="Arial"/>
          <w:b w:val="false"/>
          <w:bCs w:val="false"/>
          <w:sz w:val="22"/>
          <w:szCs w:val="22"/>
        </w:rPr>
        <w:t>Angel Avitia – CSET</w:t>
      </w:r>
    </w:p>
    <w:p>
      <w:pPr>
        <w:pStyle w:val="TextBody"/>
        <w:spacing w:lineRule="auto" w:line="180"/>
        <w:rPr>
          <w:rFonts w:ascii="Century Gothic" w:hAnsi="Century Gothic"/>
          <w:b w:val="false"/>
          <w:b w:val="false"/>
          <w:bCs w:val="false"/>
          <w:sz w:val="22"/>
          <w:szCs w:val="22"/>
        </w:rPr>
      </w:pPr>
      <w:r>
        <w:rPr>
          <w:rFonts w:ascii="Arial" w:hAnsi="Arial"/>
          <w:b w:val="false"/>
          <w:bCs w:val="false"/>
          <w:sz w:val="22"/>
          <w:szCs w:val="22"/>
        </w:rPr>
        <w:t>Terry Schmal – CSET</w:t>
      </w:r>
    </w:p>
    <w:p>
      <w:pPr>
        <w:pStyle w:val="TextBody"/>
        <w:spacing w:lineRule="auto" w:line="180"/>
        <w:rPr>
          <w:rFonts w:ascii="Arial" w:hAnsi="Arial"/>
        </w:rPr>
      </w:pPr>
      <w:r>
        <w:rPr>
          <w:rFonts w:ascii="Arial" w:hAnsi="Arial"/>
          <w:b w:val="false"/>
          <w:bCs w:val="false"/>
          <w:sz w:val="22"/>
          <w:szCs w:val="22"/>
        </w:rPr>
        <w:t xml:space="preserve">Mike Fanelli – Dragados Flatiron (HSR rep) </w:t>
      </w:r>
    </w:p>
    <w:p>
      <w:pPr>
        <w:pStyle w:val="TextBody"/>
        <w:spacing w:lineRule="auto" w:line="180"/>
        <w:rPr>
          <w:rFonts w:ascii="Century Gothic" w:hAnsi="Century Gothic"/>
          <w:b w:val="false"/>
          <w:b w:val="false"/>
          <w:bCs w:val="false"/>
          <w:sz w:val="22"/>
          <w:szCs w:val="22"/>
        </w:rPr>
      </w:pPr>
      <w:r>
        <w:rPr>
          <w:rFonts w:ascii="Arial" w:hAnsi="Arial"/>
          <w:b w:val="false"/>
          <w:bCs w:val="false"/>
          <w:sz w:val="22"/>
          <w:szCs w:val="22"/>
        </w:rPr>
        <w:t>Larry Saslaw – Tulare Basin Wildlife Partners (TBWP</w:t>
      </w:r>
    </w:p>
    <w:p>
      <w:pPr>
        <w:pStyle w:val="TextBody"/>
        <w:spacing w:lineRule="auto" w:line="180"/>
        <w:rPr>
          <w:rFonts w:ascii="Century Gothic" w:hAnsi="Century Gothic"/>
          <w:b w:val="false"/>
          <w:b w:val="false"/>
          <w:bCs w:val="false"/>
          <w:sz w:val="22"/>
          <w:szCs w:val="22"/>
        </w:rPr>
      </w:pPr>
      <w:r>
        <w:rPr>
          <w:rFonts w:ascii="Arial" w:hAnsi="Arial"/>
          <w:b w:val="false"/>
          <w:bCs w:val="false"/>
          <w:sz w:val="22"/>
          <w:szCs w:val="22"/>
        </w:rPr>
        <w:t>Carole Combs – TBWP</w:t>
      </w:r>
    </w:p>
    <w:p>
      <w:pPr>
        <w:pStyle w:val="TextBody"/>
        <w:spacing w:lineRule="auto" w:line="180"/>
        <w:rPr>
          <w:rFonts w:ascii="Century Gothic" w:hAnsi="Century Gothic"/>
          <w:b w:val="false"/>
          <w:b w:val="false"/>
          <w:bCs w:val="false"/>
          <w:sz w:val="22"/>
          <w:szCs w:val="22"/>
        </w:rPr>
      </w:pPr>
      <w:r>
        <w:rPr>
          <w:rFonts w:ascii="Arial" w:hAnsi="Arial"/>
          <w:b w:val="false"/>
          <w:bCs w:val="false"/>
          <w:sz w:val="22"/>
          <w:szCs w:val="22"/>
        </w:rPr>
        <w:t>Rob Hansen – TBWP</w:t>
      </w:r>
    </w:p>
    <w:p>
      <w:pPr>
        <w:pStyle w:val="TextBody"/>
        <w:spacing w:lineRule="auto" w:line="180"/>
        <w:rPr>
          <w:rFonts w:ascii="Arial" w:hAnsi="Arial"/>
        </w:rPr>
      </w:pPr>
      <w:r>
        <w:rPr>
          <w:rFonts w:ascii="Arial" w:hAnsi="Arial"/>
          <w:b w:val="false"/>
          <w:bCs w:val="false"/>
          <w:sz w:val="22"/>
          <w:szCs w:val="22"/>
        </w:rPr>
        <w:t>Dezaraye Bagalayos – TBWP</w:t>
      </w:r>
    </w:p>
    <w:p>
      <w:pPr>
        <w:pStyle w:val="TextBody"/>
        <w:spacing w:lineRule="auto" w:line="180"/>
        <w:rPr>
          <w:rFonts w:ascii="Arial" w:hAnsi="Arial"/>
        </w:rPr>
      </w:pPr>
      <w:r>
        <w:rPr>
          <w:rFonts w:ascii="Arial" w:hAnsi="Arial"/>
          <w:b w:val="false"/>
          <w:bCs w:val="false"/>
          <w:sz w:val="22"/>
          <w:szCs w:val="22"/>
        </w:rPr>
        <w:t>Karina Alvarez-Liston – College of the Sequoias student</w:t>
      </w:r>
    </w:p>
    <w:p>
      <w:pPr>
        <w:pStyle w:val="TextBody"/>
        <w:spacing w:lineRule="auto" w:line="192"/>
        <w:rPr>
          <w:rFonts w:ascii="Arial" w:hAnsi="Arial"/>
        </w:rPr>
      </w:pPr>
      <w:r>
        <w:rPr>
          <w:rFonts w:ascii="Arial" w:hAnsi="Arial"/>
          <w:b/>
          <w:bCs/>
          <w:sz w:val="24"/>
          <w:szCs w:val="24"/>
        </w:rPr>
        <w:t>Meeting Opener and Welcome</w:t>
      </w:r>
    </w:p>
    <w:p>
      <w:pPr>
        <w:pStyle w:val="TextBody"/>
        <w:spacing w:lineRule="auto" w:line="192"/>
        <w:rPr>
          <w:rFonts w:ascii="Century Gothic" w:hAnsi="Century Gothic"/>
          <w:b w:val="false"/>
          <w:b w:val="false"/>
          <w:bCs w:val="false"/>
          <w:i/>
          <w:i/>
          <w:iCs/>
          <w:sz w:val="22"/>
          <w:szCs w:val="22"/>
        </w:rPr>
      </w:pPr>
      <w:r>
        <w:rPr>
          <w:rFonts w:ascii="Arial" w:hAnsi="Arial"/>
          <w:b w:val="false"/>
          <w:bCs w:val="false"/>
          <w:i/>
          <w:iCs/>
          <w:sz w:val="22"/>
          <w:szCs w:val="22"/>
        </w:rPr>
        <w:t>Rob Hudson – AUSD</w:t>
      </w:r>
    </w:p>
    <w:p>
      <w:pPr>
        <w:pStyle w:val="TextBody"/>
        <w:spacing w:lineRule="auto" w:line="240"/>
        <w:rPr>
          <w:rFonts w:ascii="Arial" w:hAnsi="Arial"/>
        </w:rPr>
      </w:pPr>
      <w:r>
        <w:rPr>
          <w:rFonts w:ascii="Arial" w:hAnsi="Arial"/>
          <w:b w:val="false"/>
          <w:bCs w:val="false"/>
          <w:i w:val="false"/>
          <w:iCs w:val="false"/>
          <w:sz w:val="22"/>
          <w:szCs w:val="22"/>
        </w:rPr>
        <w:t xml:space="preserve">Rob Hudson welcomed and expressed gratitude to all in attendance. He opened the meeting giving a short history of his work in both Allensworth and Alpaugh. Before becoming superintendent for AUSD he worked in the Allensworth school and is familiar with both communities and their shared qualities and issues. </w:t>
        <w:br/>
        <w:br/>
        <w:t>Mr. Hudson spoke about the uniqueness of the Tulare Lake Basin landscape and drew attention to the fact that Atwell Island and Alpaugh share one of the only remaining pieces of Tulare Lake shoreline.  He added that a community nature trail would highlight that important, unique landmark and increase access to it for area residents and visitors.</w:t>
      </w:r>
    </w:p>
    <w:p>
      <w:pPr>
        <w:pStyle w:val="TextBody"/>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w:t>
      </w:r>
      <w:r>
        <w:rPr>
          <w:rFonts w:ascii="Arial" w:hAnsi="Arial"/>
          <w:b w:val="false"/>
          <w:bCs w:val="false"/>
          <w:i w:val="false"/>
          <w:iCs w:val="false"/>
          <w:sz w:val="22"/>
          <w:szCs w:val="22"/>
        </w:rPr>
        <w:t xml:space="preserve">This is the beginning of something great for both communities. If Alpaugh and Allensworth can continue to reconcile themselves to and celebrate their commonality this can be a great moment for us. There is beauty here and we must all take the time to look and pursue projects that showcase its uniqueness and beauty.” - </w:t>
      </w:r>
      <w:r>
        <w:rPr>
          <w:rFonts w:ascii="Arial" w:hAnsi="Arial"/>
          <w:b w:val="false"/>
          <w:bCs w:val="false"/>
          <w:i/>
          <w:iCs/>
          <w:sz w:val="22"/>
          <w:szCs w:val="22"/>
        </w:rPr>
        <w:t>Rob Hudson</w:t>
      </w:r>
    </w:p>
    <w:p>
      <w:pPr>
        <w:pStyle w:val="TextBody"/>
        <w:spacing w:lineRule="auto" w:line="192"/>
        <w:rPr>
          <w:rFonts w:ascii="Arial" w:hAnsi="Arial"/>
          <w:b/>
          <w:b/>
          <w:bCs/>
          <w:sz w:val="22"/>
          <w:szCs w:val="22"/>
        </w:rPr>
      </w:pPr>
      <w:r>
        <w:rPr>
          <w:rFonts w:ascii="Arial" w:hAnsi="Arial"/>
          <w:b/>
          <w:bCs/>
          <w:sz w:val="22"/>
          <w:szCs w:val="22"/>
        </w:rPr>
      </w:r>
    </w:p>
    <w:p>
      <w:pPr>
        <w:pStyle w:val="TextBody"/>
        <w:spacing w:lineRule="auto" w:line="192"/>
        <w:rPr>
          <w:sz w:val="24"/>
          <w:szCs w:val="24"/>
        </w:rPr>
      </w:pPr>
      <w:r>
        <w:rPr>
          <w:rFonts w:ascii="Arial" w:hAnsi="Arial"/>
          <w:b/>
          <w:bCs/>
          <w:sz w:val="24"/>
          <w:szCs w:val="24"/>
        </w:rPr>
        <w:t>Purpose and goals of the community meeting</w:t>
      </w:r>
    </w:p>
    <w:p>
      <w:pPr>
        <w:pStyle w:val="TextBody"/>
        <w:spacing w:lineRule="auto" w:line="192"/>
        <w:rPr>
          <w:b w:val="false"/>
          <w:b w:val="false"/>
          <w:bCs w:val="false"/>
          <w:i/>
          <w:i/>
          <w:iCs/>
        </w:rPr>
      </w:pPr>
      <w:r>
        <w:rPr>
          <w:rFonts w:ascii="Arial" w:hAnsi="Arial"/>
          <w:b w:val="false"/>
          <w:bCs w:val="false"/>
          <w:i/>
          <w:iCs/>
          <w:sz w:val="22"/>
          <w:szCs w:val="22"/>
        </w:rPr>
        <w:t>Jihadda Govan – BLM Atwell Island &amp; Denise Kadara</w:t>
      </w:r>
      <w:r>
        <w:rPr>
          <w:rFonts w:ascii="Arial" w:hAnsi="Arial"/>
          <w:b w:val="false"/>
          <w:bCs w:val="false"/>
          <w:i w:val="false"/>
          <w:iCs w:val="false"/>
          <w:sz w:val="22"/>
          <w:szCs w:val="22"/>
        </w:rPr>
        <w:t xml:space="preserve"> – </w:t>
      </w:r>
      <w:r>
        <w:rPr>
          <w:rFonts w:ascii="Arial" w:hAnsi="Arial"/>
          <w:b w:val="false"/>
          <w:bCs w:val="false"/>
          <w:i/>
          <w:iCs/>
          <w:sz w:val="22"/>
          <w:szCs w:val="22"/>
        </w:rPr>
        <w:t>Allensworth Community Advocate</w:t>
      </w:r>
    </w:p>
    <w:p>
      <w:pPr>
        <w:pStyle w:val="TextBody"/>
        <w:spacing w:lineRule="auto" w:line="240"/>
        <w:rPr>
          <w:rFonts w:ascii="Arial" w:hAnsi="Arial"/>
        </w:rPr>
      </w:pPr>
      <w:r>
        <w:rPr>
          <w:rFonts w:ascii="Arial" w:hAnsi="Arial"/>
          <w:b/>
          <w:bCs/>
          <w:i w:val="false"/>
          <w:iCs w:val="false"/>
          <w:sz w:val="22"/>
          <w:szCs w:val="22"/>
        </w:rPr>
        <w:t>Background:</w:t>
      </w:r>
      <w:r>
        <w:rPr>
          <w:rFonts w:ascii="Arial" w:hAnsi="Arial"/>
          <w:b w:val="false"/>
          <w:bCs w:val="false"/>
          <w:i w:val="false"/>
          <w:iCs w:val="false"/>
          <w:sz w:val="22"/>
          <w:szCs w:val="22"/>
        </w:rPr>
        <w:t xml:space="preserve"> In a 2013 roundtable discussion, attended by several disadvantaged community representatives from southwest Tulare County, the idea of a nature trail system to connect the communities of Alpaugh and Allensworth and to showcase the unique landmark locations in both communities was proposed. Though the idea was met with great enthusiasm resources to realize such a project were largely absent. Recently support and funding opportunities have become available making it possible to move forward with the trails project. </w:t>
      </w:r>
    </w:p>
    <w:p>
      <w:pPr>
        <w:pStyle w:val="TextBody"/>
        <w:numPr>
          <w:ilvl w:val="0"/>
          <w:numId w:val="1"/>
        </w:numPr>
        <w:spacing w:lineRule="auto" w:line="240"/>
        <w:rPr>
          <w:rFonts w:ascii="Arial" w:hAnsi="Arial"/>
        </w:rPr>
      </w:pPr>
      <w:r>
        <w:rPr>
          <w:rFonts w:ascii="Arial" w:hAnsi="Arial"/>
          <w:b w:val="false"/>
          <w:bCs w:val="false"/>
          <w:i w:val="false"/>
          <w:iCs w:val="false"/>
          <w:sz w:val="22"/>
          <w:szCs w:val="22"/>
        </w:rPr>
        <w:t>Establish a vision for a multi-u</w:t>
      </w:r>
      <w:r>
        <w:rPr>
          <w:rFonts w:ascii="Arial" w:hAnsi="Arial"/>
          <w:b w:val="false"/>
          <w:bCs w:val="false"/>
          <w:sz w:val="22"/>
          <w:szCs w:val="22"/>
        </w:rPr>
        <w:t>se recreational nature trail that will connect Allensworth and Alpaugh to two unique and historical attractions in southwest Tulare County</w:t>
      </w:r>
    </w:p>
    <w:p>
      <w:pPr>
        <w:pStyle w:val="TextBody"/>
        <w:numPr>
          <w:ilvl w:val="0"/>
          <w:numId w:val="1"/>
        </w:numPr>
        <w:spacing w:lineRule="auto" w:line="240"/>
        <w:rPr>
          <w:rFonts w:ascii="Arial" w:hAnsi="Arial"/>
        </w:rPr>
      </w:pPr>
      <w:r>
        <w:rPr>
          <w:rFonts w:ascii="Arial" w:hAnsi="Arial"/>
          <w:b w:val="false"/>
          <w:bCs w:val="false"/>
          <w:sz w:val="22"/>
          <w:szCs w:val="22"/>
        </w:rPr>
        <w:t>Map possible trail routes and develop list of potential land and water partners</w:t>
      </w:r>
    </w:p>
    <w:p>
      <w:pPr>
        <w:pStyle w:val="TextBody"/>
        <w:numPr>
          <w:ilvl w:val="0"/>
          <w:numId w:val="1"/>
        </w:numPr>
        <w:spacing w:lineRule="auto" w:line="240"/>
        <w:rPr/>
      </w:pPr>
      <w:r>
        <w:rPr>
          <w:rFonts w:ascii="Arial" w:hAnsi="Arial"/>
          <w:b w:val="false"/>
          <w:bCs w:val="false"/>
          <w:sz w:val="22"/>
          <w:szCs w:val="22"/>
        </w:rPr>
        <w:t xml:space="preserve">Present the idea and benefits of establishing an ongoing </w:t>
      </w:r>
      <w:r>
        <w:rPr>
          <w:rFonts w:ascii="Arial" w:hAnsi="Arial"/>
          <w:b w:val="false"/>
          <w:bCs w:val="false"/>
          <w:sz w:val="22"/>
          <w:szCs w:val="22"/>
        </w:rPr>
        <w:t>I</w:t>
      </w:r>
      <w:r>
        <w:rPr>
          <w:rFonts w:ascii="Arial" w:hAnsi="Arial"/>
          <w:b w:val="false"/>
          <w:bCs w:val="false"/>
          <w:sz w:val="22"/>
          <w:szCs w:val="22"/>
        </w:rPr>
        <w:t>ntra-</w:t>
      </w:r>
      <w:r>
        <w:rPr>
          <w:rFonts w:ascii="Arial" w:hAnsi="Arial"/>
          <w:b w:val="false"/>
          <w:bCs w:val="false"/>
          <w:sz w:val="22"/>
          <w:szCs w:val="22"/>
        </w:rPr>
        <w:t>C</w:t>
      </w:r>
      <w:r>
        <w:rPr>
          <w:rFonts w:ascii="Arial" w:hAnsi="Arial"/>
          <w:b w:val="false"/>
          <w:bCs w:val="false"/>
          <w:sz w:val="22"/>
          <w:szCs w:val="22"/>
        </w:rPr>
        <w:t xml:space="preserve">ommunity </w:t>
      </w:r>
      <w:r>
        <w:rPr>
          <w:rFonts w:ascii="Arial" w:hAnsi="Arial"/>
          <w:b w:val="false"/>
          <w:bCs w:val="false"/>
          <w:sz w:val="22"/>
          <w:szCs w:val="22"/>
        </w:rPr>
        <w:t>A</w:t>
      </w:r>
      <w:r>
        <w:rPr>
          <w:rFonts w:ascii="Arial" w:hAnsi="Arial"/>
          <w:b w:val="false"/>
          <w:bCs w:val="false"/>
          <w:sz w:val="22"/>
          <w:szCs w:val="22"/>
        </w:rPr>
        <w:t xml:space="preserve">dvisory </w:t>
      </w:r>
      <w:r>
        <w:rPr>
          <w:rFonts w:ascii="Arial" w:hAnsi="Arial"/>
          <w:b w:val="false"/>
          <w:bCs w:val="false"/>
          <w:sz w:val="22"/>
          <w:szCs w:val="22"/>
        </w:rPr>
        <w:t xml:space="preserve">Council </w:t>
      </w:r>
      <w:r>
        <w:rPr>
          <w:rFonts w:ascii="Arial" w:hAnsi="Arial"/>
          <w:b w:val="false"/>
          <w:bCs w:val="false"/>
          <w:sz w:val="22"/>
          <w:szCs w:val="22"/>
        </w:rPr>
        <w:t>comprised of residents from both communities, and take the lead in moving the trails project and future community projects forward.</w:t>
      </w:r>
    </w:p>
    <w:p>
      <w:pPr>
        <w:pStyle w:val="TextBody"/>
        <w:spacing w:lineRule="auto" w:line="204"/>
        <w:rPr>
          <w:rFonts w:ascii="Arial" w:hAnsi="Arial"/>
          <w:b w:val="false"/>
          <w:b w:val="false"/>
          <w:bCs w:val="false"/>
          <w:sz w:val="22"/>
          <w:szCs w:val="22"/>
        </w:rPr>
      </w:pPr>
      <w:r>
        <w:rPr>
          <w:rFonts w:ascii="Arial" w:hAnsi="Arial"/>
          <w:b w:val="false"/>
          <w:bCs w:val="false"/>
          <w:sz w:val="22"/>
          <w:szCs w:val="22"/>
        </w:rPr>
      </w:r>
    </w:p>
    <w:p>
      <w:pPr>
        <w:pStyle w:val="TextBody"/>
        <w:spacing w:lineRule="auto" w:line="204"/>
        <w:rPr>
          <w:b/>
          <w:b/>
          <w:bCs/>
          <w:sz w:val="24"/>
          <w:szCs w:val="24"/>
        </w:rPr>
      </w:pPr>
      <w:r>
        <w:rPr>
          <w:rFonts w:ascii="Arial" w:hAnsi="Arial"/>
          <w:b/>
          <w:bCs/>
          <w:sz w:val="24"/>
          <w:szCs w:val="24"/>
        </w:rPr>
        <w:t>Area map overview including local places of interest</w:t>
      </w:r>
    </w:p>
    <w:p>
      <w:pPr>
        <w:pStyle w:val="TextBody"/>
        <w:spacing w:lineRule="auto" w:line="204"/>
        <w:rPr>
          <w:b w:val="false"/>
          <w:b w:val="false"/>
          <w:bCs w:val="false"/>
          <w:sz w:val="24"/>
          <w:szCs w:val="24"/>
        </w:rPr>
      </w:pPr>
      <w:r>
        <w:rPr>
          <w:rFonts w:ascii="Arial" w:hAnsi="Arial"/>
          <w:b w:val="false"/>
          <w:bCs w:val="false"/>
          <w:i/>
          <w:iCs/>
          <w:sz w:val="22"/>
          <w:szCs w:val="22"/>
        </w:rPr>
        <w:t>Larry Saslaw – TBWP &amp; Rob Hansen – TBWP</w:t>
      </w:r>
    </w:p>
    <w:p>
      <w:pPr>
        <w:pStyle w:val="TextBody"/>
        <w:spacing w:lineRule="auto" w:line="240"/>
        <w:rPr>
          <w:rFonts w:ascii="Arial" w:hAnsi="Arial"/>
        </w:rPr>
      </w:pPr>
      <w:r>
        <w:rPr>
          <w:rFonts w:ascii="Arial" w:hAnsi="Arial"/>
          <w:b w:val="false"/>
          <w:bCs w:val="false"/>
          <w:sz w:val="22"/>
          <w:szCs w:val="22"/>
        </w:rPr>
        <w:t xml:space="preserve">The function of the trail is to connect point A to point B but the main consideration is the actual route. Our map only indicates area locations and landmark highlights. Determining a route and figuring out the details and particulars that must be considered is the purpose of the meeting and we are here to begin that discussion.  </w:t>
      </w:r>
    </w:p>
    <w:p>
      <w:pPr>
        <w:pStyle w:val="TextBody"/>
        <w:spacing w:lineRule="auto" w:line="240"/>
        <w:rPr>
          <w:rFonts w:ascii="Arial" w:hAnsi="Arial"/>
        </w:rPr>
      </w:pPr>
      <w:r>
        <w:rPr>
          <w:rFonts w:ascii="Arial" w:hAnsi="Arial"/>
          <w:b w:val="false"/>
          <w:bCs w:val="false"/>
          <w:sz w:val="22"/>
          <w:szCs w:val="22"/>
        </w:rPr>
        <w:t>There are unique aspects of both communities that can attract people to the Tulare Lake Basin. The trail needs to not only be realistic but should also fit in with the landscape, highlighting and educating residents and visitors about what the landscape has to offer.</w:t>
      </w:r>
    </w:p>
    <w:p>
      <w:pPr>
        <w:pStyle w:val="TextBody"/>
        <w:spacing w:lineRule="auto" w:line="240"/>
        <w:rPr>
          <w:rFonts w:ascii="Arial" w:hAnsi="Arial"/>
        </w:rPr>
      </w:pPr>
      <w:r>
        <w:rPr>
          <w:rFonts w:ascii="Arial" w:hAnsi="Arial"/>
        </w:rPr>
        <w:drawing>
          <wp:anchor behindDoc="0" distT="0" distB="0" distL="0" distR="0" simplePos="0" locked="0" layoutInCell="1" allowOverlap="1" relativeHeight="2">
            <wp:simplePos x="0" y="0"/>
            <wp:positionH relativeFrom="column">
              <wp:posOffset>41910</wp:posOffset>
            </wp:positionH>
            <wp:positionV relativeFrom="paragraph">
              <wp:posOffset>97155</wp:posOffset>
            </wp:positionV>
            <wp:extent cx="5491480" cy="398272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491480" cy="3982720"/>
                    </a:xfrm>
                    <a:prstGeom prst="rect">
                      <a:avLst/>
                    </a:prstGeom>
                  </pic:spPr>
                </pic:pic>
              </a:graphicData>
            </a:graphic>
          </wp:anchor>
        </w:drawing>
      </w:r>
    </w:p>
    <w:p>
      <w:pPr>
        <w:pStyle w:val="TextBody"/>
        <w:spacing w:lineRule="auto" w:line="204"/>
        <w:rPr>
          <w:rFonts w:ascii="Arial" w:hAnsi="Arial"/>
          <w:b w:val="false"/>
          <w:b w:val="false"/>
          <w:bCs w:val="false"/>
          <w:sz w:val="22"/>
          <w:szCs w:val="22"/>
        </w:rPr>
      </w:pPr>
      <w:r>
        <w:rPr>
          <w:rFonts w:ascii="Arial" w:hAnsi="Arial"/>
          <w:b w:val="false"/>
          <w:bCs w:val="false"/>
          <w:sz w:val="22"/>
          <w:szCs w:val="22"/>
        </w:rPr>
      </w:r>
    </w:p>
    <w:p>
      <w:pPr>
        <w:pStyle w:val="TextBody"/>
        <w:spacing w:lineRule="auto" w:line="192"/>
        <w:rPr>
          <w:rFonts w:ascii="Arial" w:hAnsi="Arial"/>
          <w:b w:val="false"/>
          <w:b w:val="false"/>
          <w:bCs w:val="false"/>
          <w:sz w:val="22"/>
          <w:szCs w:val="22"/>
        </w:rPr>
      </w:pPr>
      <w:r>
        <w:rPr>
          <w:rFonts w:ascii="Arial" w:hAnsi="Arial"/>
          <w:b w:val="false"/>
          <w:bCs w:val="false"/>
          <w:sz w:val="22"/>
          <w:szCs w:val="22"/>
        </w:rPr>
      </w:r>
    </w:p>
    <w:p>
      <w:pPr>
        <w:pStyle w:val="TextBody"/>
        <w:spacing w:lineRule="auto" w:line="192"/>
        <w:rPr>
          <w:rFonts w:ascii="Arial" w:hAnsi="Arial"/>
          <w:b w:val="false"/>
          <w:b w:val="false"/>
          <w:bCs w:val="false"/>
          <w:sz w:val="22"/>
          <w:szCs w:val="22"/>
        </w:rPr>
      </w:pPr>
      <w:r>
        <w:rPr>
          <w:rFonts w:ascii="Arial" w:hAnsi="Arial"/>
          <w:b w:val="false"/>
          <w:bCs w:val="false"/>
          <w:sz w:val="22"/>
          <w:szCs w:val="22"/>
        </w:rPr>
      </w:r>
    </w:p>
    <w:p>
      <w:pPr>
        <w:pStyle w:val="TextBody"/>
        <w:spacing w:lineRule="auto" w:line="192"/>
        <w:rPr>
          <w:rFonts w:ascii="Arial" w:hAnsi="Arial"/>
          <w:b w:val="false"/>
          <w:b w:val="false"/>
          <w:bCs w:val="false"/>
          <w:sz w:val="22"/>
          <w:szCs w:val="22"/>
        </w:rPr>
      </w:pPr>
      <w:r>
        <w:rPr>
          <w:rFonts w:ascii="Arial" w:hAnsi="Arial"/>
          <w:b w:val="false"/>
          <w:bCs w:val="false"/>
          <w:sz w:val="22"/>
          <w:szCs w:val="22"/>
        </w:rPr>
      </w:r>
    </w:p>
    <w:p>
      <w:pPr>
        <w:pStyle w:val="TextBody"/>
        <w:rPr>
          <w:rFonts w:ascii="Arial" w:hAnsi="Arial"/>
          <w:sz w:val="22"/>
          <w:szCs w:val="22"/>
        </w:rPr>
      </w:pPr>
      <w:r>
        <w:rPr>
          <w:rFonts w:ascii="Arial" w:hAnsi="Arial"/>
          <w:sz w:val="22"/>
          <w:szCs w:val="22"/>
        </w:rPr>
      </w:r>
    </w:p>
    <w:p>
      <w:pPr>
        <w:pStyle w:val="TextBody"/>
        <w:rPr>
          <w:rFonts w:ascii="Arial" w:hAnsi="Arial"/>
          <w:sz w:val="22"/>
          <w:szCs w:val="22"/>
        </w:rPr>
      </w:pPr>
      <w:r>
        <w:rPr>
          <w:rFonts w:ascii="Arial" w:hAnsi="Arial"/>
          <w:sz w:val="22"/>
          <w:szCs w:val="22"/>
        </w:rPr>
      </w:r>
    </w:p>
    <w:p>
      <w:pPr>
        <w:pStyle w:val="TextBody"/>
        <w:rPr>
          <w:rFonts w:ascii="Arial" w:hAnsi="Arial"/>
          <w:b/>
          <w:b/>
          <w:bCs/>
          <w:sz w:val="24"/>
          <w:szCs w:val="24"/>
        </w:rPr>
      </w:pPr>
      <w:r>
        <w:rPr>
          <w:rFonts w:ascii="Arial" w:hAnsi="Arial"/>
          <w:b/>
          <w:bCs/>
          <w:sz w:val="24"/>
          <w:szCs w:val="24"/>
        </w:rPr>
      </w:r>
    </w:p>
    <w:p>
      <w:pPr>
        <w:pStyle w:val="TextBody"/>
        <w:rPr>
          <w:rFonts w:ascii="Arial" w:hAnsi="Arial"/>
          <w:b/>
          <w:b/>
          <w:bCs/>
          <w:sz w:val="24"/>
          <w:szCs w:val="24"/>
        </w:rPr>
      </w:pPr>
      <w:r>
        <w:rPr>
          <w:rFonts w:ascii="Arial" w:hAnsi="Arial"/>
          <w:b/>
          <w:bCs/>
          <w:sz w:val="24"/>
          <w:szCs w:val="24"/>
        </w:rPr>
      </w:r>
    </w:p>
    <w:p>
      <w:pPr>
        <w:pStyle w:val="TextBody"/>
        <w:rPr>
          <w:rFonts w:ascii="Arial" w:hAnsi="Arial"/>
          <w:b/>
          <w:b/>
          <w:bCs/>
          <w:sz w:val="24"/>
          <w:szCs w:val="24"/>
        </w:rPr>
      </w:pPr>
      <w:r>
        <w:rPr>
          <w:rFonts w:ascii="Arial" w:hAnsi="Arial"/>
          <w:b/>
          <w:bCs/>
          <w:sz w:val="24"/>
          <w:szCs w:val="24"/>
        </w:rPr>
      </w:r>
    </w:p>
    <w:p>
      <w:pPr>
        <w:pStyle w:val="TextBody"/>
        <w:rPr>
          <w:rFonts w:ascii="Arial" w:hAnsi="Arial"/>
          <w:b/>
          <w:b/>
          <w:bCs/>
          <w:sz w:val="24"/>
          <w:szCs w:val="24"/>
        </w:rPr>
      </w:pPr>
      <w:r>
        <w:rPr>
          <w:rFonts w:ascii="Arial" w:hAnsi="Arial"/>
          <w:b/>
          <w:bCs/>
          <w:sz w:val="24"/>
          <w:szCs w:val="24"/>
        </w:rPr>
      </w:r>
    </w:p>
    <w:p>
      <w:pPr>
        <w:pStyle w:val="TextBody"/>
        <w:rPr>
          <w:rFonts w:ascii="Arial" w:hAnsi="Arial"/>
          <w:b/>
          <w:b/>
          <w:bCs/>
          <w:sz w:val="24"/>
          <w:szCs w:val="24"/>
        </w:rPr>
      </w:pPr>
      <w:r>
        <w:rPr>
          <w:rFonts w:ascii="Arial" w:hAnsi="Arial"/>
          <w:b/>
          <w:bCs/>
          <w:sz w:val="24"/>
          <w:szCs w:val="24"/>
        </w:rPr>
      </w:r>
    </w:p>
    <w:p>
      <w:pPr>
        <w:pStyle w:val="TextBody"/>
        <w:rPr>
          <w:rFonts w:ascii="Arial" w:hAnsi="Arial"/>
          <w:b/>
          <w:b/>
          <w:bCs/>
          <w:sz w:val="24"/>
          <w:szCs w:val="24"/>
        </w:rPr>
      </w:pPr>
      <w:r>
        <w:rPr>
          <w:rFonts w:ascii="Arial" w:hAnsi="Arial"/>
          <w:b/>
          <w:bCs/>
          <w:sz w:val="24"/>
          <w:szCs w:val="24"/>
        </w:rPr>
      </w:r>
    </w:p>
    <w:p>
      <w:pPr>
        <w:pStyle w:val="TextBody"/>
        <w:rPr>
          <w:rFonts w:ascii="Arial" w:hAnsi="Arial"/>
          <w:b/>
          <w:b/>
          <w:bCs/>
          <w:sz w:val="24"/>
          <w:szCs w:val="24"/>
        </w:rPr>
      </w:pPr>
      <w:r>
        <w:rPr>
          <w:rFonts w:ascii="Arial" w:hAnsi="Arial"/>
          <w:b/>
          <w:bCs/>
          <w:sz w:val="24"/>
          <w:szCs w:val="24"/>
        </w:rPr>
      </w:r>
    </w:p>
    <w:p>
      <w:pPr>
        <w:pStyle w:val="TextBody"/>
        <w:rPr>
          <w:rFonts w:ascii="Arial" w:hAnsi="Arial"/>
          <w:b/>
          <w:b/>
          <w:bCs/>
          <w:sz w:val="24"/>
          <w:szCs w:val="24"/>
        </w:rPr>
      </w:pPr>
      <w:r>
        <w:rPr>
          <w:rFonts w:ascii="Arial" w:hAnsi="Arial"/>
          <w:b/>
          <w:bCs/>
          <w:sz w:val="24"/>
          <w:szCs w:val="24"/>
        </w:rPr>
      </w:r>
    </w:p>
    <w:p>
      <w:pPr>
        <w:pStyle w:val="TextBody"/>
        <w:rPr>
          <w:rFonts w:ascii="Arial" w:hAnsi="Arial"/>
          <w:b/>
          <w:b/>
          <w:bCs/>
          <w:sz w:val="24"/>
          <w:szCs w:val="24"/>
        </w:rPr>
      </w:pPr>
      <w:r>
        <w:rPr>
          <w:rFonts w:ascii="Arial" w:hAnsi="Arial"/>
          <w:b/>
          <w:bCs/>
          <w:sz w:val="24"/>
          <w:szCs w:val="24"/>
        </w:rPr>
      </w:r>
    </w:p>
    <w:p>
      <w:pPr>
        <w:pStyle w:val="TextBody"/>
        <w:rPr>
          <w:rFonts w:ascii="Arial" w:hAnsi="Arial"/>
          <w:b w:val="false"/>
          <w:b w:val="false"/>
          <w:bCs w:val="false"/>
          <w:sz w:val="22"/>
          <w:szCs w:val="22"/>
        </w:rPr>
      </w:pPr>
      <w:r>
        <w:rPr>
          <w:rFonts w:ascii="Arial" w:hAnsi="Arial"/>
          <w:b w:val="false"/>
          <w:bCs w:val="false"/>
          <w:sz w:val="22"/>
          <w:szCs w:val="22"/>
        </w:rPr>
      </w:r>
    </w:p>
    <w:p>
      <w:pPr>
        <w:pStyle w:val="TextBody"/>
        <w:rPr>
          <w:rFonts w:ascii="Century Gothic" w:hAnsi="Century Gothic"/>
          <w:b w:val="false"/>
          <w:b w:val="false"/>
          <w:bCs w:val="false"/>
          <w:sz w:val="22"/>
          <w:szCs w:val="22"/>
        </w:rPr>
      </w:pPr>
      <w:r>
        <w:rPr>
          <w:rFonts w:ascii="Arial" w:hAnsi="Arial"/>
          <w:b w:val="false"/>
          <w:bCs w:val="false"/>
          <w:sz w:val="22"/>
          <w:szCs w:val="22"/>
        </w:rPr>
        <w:t>Considerations for determining a trail route:</w:t>
      </w:r>
    </w:p>
    <w:p>
      <w:pPr>
        <w:pStyle w:val="TextBody"/>
        <w:numPr>
          <w:ilvl w:val="0"/>
          <w:numId w:val="2"/>
        </w:numPr>
        <w:spacing w:lineRule="auto" w:line="216"/>
        <w:rPr>
          <w:rFonts w:ascii="Arial" w:hAnsi="Arial"/>
        </w:rPr>
      </w:pPr>
      <w:r>
        <w:rPr>
          <w:rFonts w:ascii="Arial" w:hAnsi="Arial"/>
          <w:b w:val="false"/>
          <w:bCs w:val="false"/>
          <w:sz w:val="22"/>
          <w:szCs w:val="22"/>
        </w:rPr>
        <w:t>Connecting Allensworth to Alpaugh and linking the communities to Atwell Island and Colonel Allensworth State HistoricPark</w:t>
      </w:r>
    </w:p>
    <w:p>
      <w:pPr>
        <w:pStyle w:val="TextBody"/>
        <w:numPr>
          <w:ilvl w:val="0"/>
          <w:numId w:val="2"/>
        </w:numPr>
        <w:spacing w:lineRule="auto" w:line="216"/>
        <w:rPr>
          <w:rFonts w:ascii="Century Gothic" w:hAnsi="Century Gothic"/>
          <w:b/>
          <w:b/>
          <w:bCs/>
          <w:sz w:val="24"/>
          <w:szCs w:val="24"/>
        </w:rPr>
      </w:pPr>
      <w:r>
        <w:rPr>
          <w:rFonts w:ascii="Arial" w:hAnsi="Arial"/>
          <w:b w:val="false"/>
          <w:bCs w:val="false"/>
          <w:sz w:val="22"/>
          <w:szCs w:val="22"/>
        </w:rPr>
        <w:t>Collaborating and partnering with landowners, farmers, irrigation districts, and highspeed rail officials in obtaining permission and land easements for trail placement</w:t>
      </w:r>
    </w:p>
    <w:p>
      <w:pPr>
        <w:pStyle w:val="TextBody"/>
        <w:numPr>
          <w:ilvl w:val="0"/>
          <w:numId w:val="2"/>
        </w:numPr>
        <w:spacing w:lineRule="auto" w:line="216"/>
        <w:rPr>
          <w:rFonts w:ascii="Century Gothic" w:hAnsi="Century Gothic"/>
          <w:b/>
          <w:b/>
          <w:bCs/>
          <w:sz w:val="24"/>
          <w:szCs w:val="24"/>
        </w:rPr>
      </w:pPr>
      <w:r>
        <w:rPr>
          <w:rFonts w:ascii="Arial" w:hAnsi="Arial"/>
          <w:b w:val="false"/>
          <w:bCs w:val="false"/>
          <w:sz w:val="22"/>
          <w:szCs w:val="22"/>
        </w:rPr>
        <w:t>Utilizing existing infrastructure like levees and banks in order to prevent potential flooding and washout of the trail</w:t>
      </w:r>
    </w:p>
    <w:p>
      <w:pPr>
        <w:pStyle w:val="TextBody"/>
        <w:numPr>
          <w:ilvl w:val="0"/>
          <w:numId w:val="2"/>
        </w:numPr>
        <w:spacing w:lineRule="auto" w:line="216"/>
        <w:rPr>
          <w:rFonts w:ascii="Arial" w:hAnsi="Arial"/>
        </w:rPr>
      </w:pPr>
      <w:r>
        <w:rPr>
          <w:rFonts w:ascii="Arial" w:hAnsi="Arial"/>
          <w:b w:val="false"/>
          <w:bCs w:val="false"/>
          <w:sz w:val="22"/>
          <w:szCs w:val="22"/>
        </w:rPr>
        <w:t>Maintaing the trail (long-term)</w:t>
      </w:r>
    </w:p>
    <w:p>
      <w:pPr>
        <w:pStyle w:val="TextBody"/>
        <w:numPr>
          <w:ilvl w:val="0"/>
          <w:numId w:val="2"/>
        </w:numPr>
        <w:spacing w:lineRule="auto" w:line="216"/>
        <w:rPr>
          <w:rFonts w:ascii="Arial" w:hAnsi="Arial"/>
        </w:rPr>
      </w:pPr>
      <w:r>
        <w:rPr>
          <w:rFonts w:ascii="Arial" w:hAnsi="Arial"/>
          <w:b w:val="false"/>
          <w:bCs w:val="false"/>
          <w:sz w:val="22"/>
          <w:szCs w:val="22"/>
        </w:rPr>
        <w:t>Determining what materials will be used in trail construction</w:t>
      </w:r>
    </w:p>
    <w:p>
      <w:pPr>
        <w:pStyle w:val="TextBody"/>
        <w:numPr>
          <w:ilvl w:val="0"/>
          <w:numId w:val="2"/>
        </w:numPr>
        <w:spacing w:lineRule="auto" w:line="216"/>
        <w:rPr>
          <w:rFonts w:ascii="Century Gothic" w:hAnsi="Century Gothic"/>
          <w:b/>
          <w:b/>
          <w:bCs/>
          <w:sz w:val="24"/>
          <w:szCs w:val="24"/>
        </w:rPr>
      </w:pPr>
      <w:r>
        <w:rPr>
          <w:rFonts w:ascii="Arial" w:hAnsi="Arial"/>
          <w:b w:val="false"/>
          <w:bCs w:val="false"/>
          <w:sz w:val="22"/>
          <w:szCs w:val="22"/>
        </w:rPr>
        <w:t>Creating a trail that is in harmony with and accentuates the landscape</w:t>
      </w:r>
    </w:p>
    <w:p>
      <w:pPr>
        <w:pStyle w:val="TextBody"/>
        <w:numPr>
          <w:ilvl w:val="0"/>
          <w:numId w:val="2"/>
        </w:numPr>
        <w:spacing w:lineRule="auto" w:line="216"/>
        <w:rPr>
          <w:rFonts w:ascii="Arial" w:hAnsi="Arial"/>
        </w:rPr>
      </w:pPr>
      <w:r>
        <w:rPr>
          <w:rFonts w:ascii="Arial" w:hAnsi="Arial"/>
          <w:b w:val="false"/>
          <w:bCs w:val="false"/>
          <w:sz w:val="22"/>
          <w:szCs w:val="22"/>
        </w:rPr>
        <w:t>Determining what types of recreational activities will the trail be used for</w:t>
      </w:r>
    </w:p>
    <w:p>
      <w:pPr>
        <w:pStyle w:val="TextBody"/>
        <w:numPr>
          <w:ilvl w:val="0"/>
          <w:numId w:val="2"/>
        </w:numPr>
        <w:spacing w:lineRule="auto" w:line="216"/>
        <w:rPr>
          <w:rFonts w:ascii="Arial" w:hAnsi="Arial"/>
        </w:rPr>
      </w:pPr>
      <w:r>
        <w:rPr>
          <w:rFonts w:ascii="Arial" w:hAnsi="Arial"/>
          <w:b w:val="false"/>
          <w:bCs w:val="false"/>
          <w:sz w:val="22"/>
          <w:szCs w:val="22"/>
        </w:rPr>
        <w:t>Determining areas to be avoided in designing the trail route</w:t>
      </w:r>
    </w:p>
    <w:p>
      <w:pPr>
        <w:pStyle w:val="TextBody"/>
        <w:rPr>
          <w:rFonts w:ascii="Arial" w:hAnsi="Arial"/>
          <w:b/>
          <w:b/>
          <w:bCs/>
          <w:sz w:val="24"/>
          <w:szCs w:val="24"/>
        </w:rPr>
      </w:pPr>
      <w:r>
        <w:rPr>
          <w:rFonts w:ascii="Arial" w:hAnsi="Arial"/>
          <w:b/>
          <w:bCs/>
          <w:sz w:val="24"/>
          <w:szCs w:val="24"/>
        </w:rPr>
      </w:r>
    </w:p>
    <w:p>
      <w:pPr>
        <w:pStyle w:val="TextBody"/>
        <w:rPr>
          <w:rFonts w:ascii="Century Gothic" w:hAnsi="Century Gothic"/>
          <w:b/>
          <w:b/>
          <w:bCs/>
          <w:sz w:val="24"/>
          <w:szCs w:val="24"/>
        </w:rPr>
      </w:pPr>
      <w:r>
        <w:rPr>
          <w:rFonts w:ascii="Arial" w:hAnsi="Arial"/>
          <w:b/>
          <w:bCs/>
          <w:sz w:val="24"/>
          <w:szCs w:val="24"/>
        </w:rPr>
        <w:t>Trails of Tulare County powerpoint presentation</w:t>
      </w:r>
    </w:p>
    <w:p>
      <w:pPr>
        <w:pStyle w:val="TextBody"/>
        <w:rPr>
          <w:rFonts w:ascii="Century Gothic" w:hAnsi="Century Gothic"/>
          <w:b/>
          <w:b/>
          <w:bCs/>
          <w:sz w:val="24"/>
          <w:szCs w:val="24"/>
        </w:rPr>
      </w:pPr>
      <w:r>
        <w:rPr>
          <w:rFonts w:ascii="Arial" w:hAnsi="Arial"/>
          <w:b w:val="false"/>
          <w:bCs w:val="false"/>
          <w:i/>
          <w:iCs/>
          <w:sz w:val="22"/>
          <w:szCs w:val="22"/>
        </w:rPr>
        <w:t>Dezaraye Bagalayos – TBWP</w:t>
      </w:r>
    </w:p>
    <w:p>
      <w:pPr>
        <w:pStyle w:val="TextBody"/>
        <w:spacing w:lineRule="auto" w:line="240"/>
        <w:rPr>
          <w:rFonts w:ascii="Arial" w:hAnsi="Arial"/>
        </w:rPr>
      </w:pPr>
      <w:r>
        <w:rPr>
          <w:rFonts w:ascii="Arial" w:hAnsi="Arial"/>
          <w:b w:val="false"/>
          <w:bCs w:val="false"/>
          <w:i w:val="false"/>
          <w:iCs w:val="false"/>
          <w:sz w:val="22"/>
          <w:szCs w:val="22"/>
        </w:rPr>
        <w:t>In an effort to inspire and encourage creative visualization, Dezaraye presented a three-paneled demonstration board showcasing various trail systems that already exist in Tulare County. These trails included St. Johns River Parkway in Visalia, the Santa Fe Trail in Tulare, and the Bravo Lake Botanical Gardens trail in Woodlake.</w:t>
      </w:r>
    </w:p>
    <w:p>
      <w:pPr>
        <w:pStyle w:val="TextBody"/>
        <w:spacing w:lineRule="auto" w:line="240"/>
        <w:rPr>
          <w:rFonts w:ascii="Arial" w:hAnsi="Arial"/>
        </w:rPr>
      </w:pPr>
      <w:r>
        <w:rPr>
          <w:rFonts w:ascii="Arial" w:hAnsi="Arial"/>
          <w:b w:val="false"/>
          <w:bCs w:val="false"/>
          <w:i w:val="false"/>
          <w:iCs w:val="false"/>
          <w:sz w:val="22"/>
          <w:szCs w:val="22"/>
        </w:rPr>
        <w:t xml:space="preserve">The related power point presentation could not be shown at the meeting but is available here: </w:t>
      </w:r>
      <w:r>
        <w:rPr>
          <w:rFonts w:ascii="Arial" w:hAnsi="Arial"/>
          <w:b w:val="false"/>
          <w:bCs w:val="false"/>
          <w:i w:val="false"/>
          <w:iCs w:val="false"/>
          <w:sz w:val="20"/>
          <w:szCs w:val="20"/>
        </w:rPr>
        <w:t>morchella-and-me.tumblr.com/post/139934204816/aaa-trails-project-tuco-trails-powerppptx</w:t>
      </w:r>
    </w:p>
    <w:p>
      <w:pPr>
        <w:pStyle w:val="TextBody"/>
        <w:spacing w:lineRule="auto" w:line="240"/>
        <w:rPr>
          <w:b w:val="false"/>
          <w:b w:val="false"/>
          <w:bCs w:val="false"/>
          <w:i w:val="false"/>
          <w:i w:val="false"/>
          <w:iCs w:val="false"/>
          <w:sz w:val="20"/>
          <w:szCs w:val="20"/>
        </w:rPr>
      </w:pPr>
      <w:r>
        <w:rPr>
          <w:b w:val="false"/>
          <w:bCs w:val="false"/>
          <w:i w:val="false"/>
          <w:iCs w:val="false"/>
          <w:sz w:val="20"/>
          <w:szCs w:val="20"/>
        </w:rPr>
      </w:r>
    </w:p>
    <w:p>
      <w:pPr>
        <w:pStyle w:val="TextBody"/>
        <w:spacing w:lineRule="auto" w:line="240"/>
        <w:rPr>
          <w:rFonts w:ascii="Arial" w:hAnsi="Arial"/>
        </w:rPr>
      </w:pPr>
      <w:r>
        <w:rPr>
          <w:rFonts w:ascii="Arial" w:hAnsi="Arial"/>
          <w:b/>
          <w:bCs/>
          <w:i w:val="false"/>
          <w:iCs w:val="false"/>
          <w:sz w:val="24"/>
          <w:szCs w:val="24"/>
        </w:rPr>
        <w:t>Small group breakout session instructions</w:t>
      </w:r>
    </w:p>
    <w:p>
      <w:pPr>
        <w:pStyle w:val="TextBody"/>
        <w:spacing w:lineRule="auto" w:line="240"/>
        <w:rPr>
          <w:rFonts w:ascii="Arial" w:hAnsi="Arial"/>
        </w:rPr>
      </w:pPr>
      <w:r>
        <w:rPr>
          <w:rFonts w:ascii="Arial" w:hAnsi="Arial"/>
          <w:b w:val="false"/>
          <w:bCs w:val="false"/>
          <w:i/>
          <w:iCs/>
          <w:sz w:val="22"/>
          <w:szCs w:val="22"/>
        </w:rPr>
        <w:t>Denise Kadara – Allensworth Community Advocate</w:t>
      </w:r>
    </w:p>
    <w:p>
      <w:pPr>
        <w:pStyle w:val="TextBody"/>
        <w:spacing w:lineRule="auto" w:line="240"/>
        <w:rPr>
          <w:rFonts w:ascii="Arial" w:hAnsi="Arial"/>
        </w:rPr>
      </w:pPr>
      <w:r>
        <w:rPr>
          <w:rFonts w:ascii="Arial" w:hAnsi="Arial"/>
          <w:b w:val="false"/>
          <w:bCs w:val="false"/>
          <w:i w:val="false"/>
          <w:iCs w:val="false"/>
          <w:sz w:val="22"/>
          <w:szCs w:val="22"/>
        </w:rPr>
        <w:t>Denise instructed participants to break into four smaller groups and elect a note-taker/ group reporter. Each group was given a copy of the map presented by Rob Hansen and Larry Saslaw, a copy of the three-panel illustration by Doug Hansen, and a handout asking for input on three main ideas:</w:t>
      </w:r>
    </w:p>
    <w:p>
      <w:pPr>
        <w:pStyle w:val="TextBody"/>
        <w:numPr>
          <w:ilvl w:val="0"/>
          <w:numId w:val="3"/>
        </w:numPr>
        <w:spacing w:lineRule="auto" w:line="240"/>
        <w:rPr>
          <w:rFonts w:ascii="Arial" w:hAnsi="Arial"/>
        </w:rPr>
      </w:pPr>
      <w:r>
        <w:rPr>
          <w:rFonts w:ascii="Arial" w:hAnsi="Arial"/>
          <w:b w:val="false"/>
          <w:bCs w:val="false"/>
          <w:i w:val="false"/>
          <w:iCs w:val="false"/>
          <w:sz w:val="22"/>
          <w:szCs w:val="22"/>
        </w:rPr>
        <w:t>The best possible location for the trail</w:t>
      </w:r>
    </w:p>
    <w:p>
      <w:pPr>
        <w:pStyle w:val="TextBody"/>
        <w:numPr>
          <w:ilvl w:val="0"/>
          <w:numId w:val="3"/>
        </w:numPr>
        <w:spacing w:lineRule="auto" w:line="240"/>
        <w:rPr>
          <w:rFonts w:ascii="Century Gothic" w:hAnsi="Century Gothic"/>
          <w:b/>
          <w:b/>
          <w:bCs/>
          <w:i w:val="false"/>
          <w:i w:val="false"/>
          <w:iCs w:val="false"/>
          <w:sz w:val="24"/>
          <w:szCs w:val="24"/>
        </w:rPr>
      </w:pPr>
      <w:r>
        <w:rPr>
          <w:rFonts w:ascii="Arial" w:hAnsi="Arial"/>
          <w:b w:val="false"/>
          <w:bCs w:val="false"/>
          <w:i w:val="false"/>
          <w:iCs w:val="false"/>
          <w:sz w:val="22"/>
          <w:szCs w:val="22"/>
        </w:rPr>
        <w:t>Activities the trail can be used for</w:t>
      </w:r>
    </w:p>
    <w:p>
      <w:pPr>
        <w:pStyle w:val="TextBody"/>
        <w:numPr>
          <w:ilvl w:val="0"/>
          <w:numId w:val="3"/>
        </w:numPr>
        <w:spacing w:lineRule="auto" w:line="240"/>
        <w:rPr>
          <w:rFonts w:ascii="Century Gothic" w:hAnsi="Century Gothic"/>
          <w:b/>
          <w:b/>
          <w:bCs/>
          <w:i w:val="false"/>
          <w:i w:val="false"/>
          <w:iCs w:val="false"/>
          <w:sz w:val="24"/>
          <w:szCs w:val="24"/>
        </w:rPr>
      </w:pPr>
      <w:r>
        <w:rPr>
          <w:rFonts w:ascii="Arial" w:hAnsi="Arial"/>
          <w:b w:val="false"/>
          <w:bCs w:val="false"/>
          <w:i w:val="false"/>
          <w:iCs w:val="false"/>
          <w:sz w:val="22"/>
          <w:szCs w:val="22"/>
        </w:rPr>
        <w:t>Benefits of having a nature trail connecting both communities to each other and local attractions</w:t>
      </w:r>
    </w:p>
    <w:p>
      <w:pPr>
        <w:pStyle w:val="TextBody"/>
        <w:spacing w:lineRule="auto" w:line="240"/>
        <w:rPr>
          <w:rFonts w:ascii="Arial" w:hAnsi="Arial"/>
          <w:b w:val="false"/>
          <w:b w:val="false"/>
          <w:bCs w:val="false"/>
          <w:sz w:val="22"/>
          <w:szCs w:val="22"/>
        </w:rPr>
      </w:pPr>
      <w:r>
        <w:rPr>
          <w:rFonts w:ascii="Arial" w:hAnsi="Arial"/>
          <w:b w:val="false"/>
          <w:bCs w:val="false"/>
          <w:sz w:val="22"/>
          <w:szCs w:val="22"/>
        </w:rPr>
      </w:r>
    </w:p>
    <w:p>
      <w:pPr>
        <w:pStyle w:val="TextBody"/>
        <w:spacing w:lineRule="auto" w:line="240"/>
        <w:rPr>
          <w:rFonts w:ascii="Century Gothic" w:hAnsi="Century Gothic"/>
          <w:b/>
          <w:b/>
          <w:bCs/>
          <w:sz w:val="24"/>
          <w:szCs w:val="24"/>
        </w:rPr>
      </w:pPr>
      <w:r>
        <w:rPr>
          <w:rFonts w:ascii="Arial" w:hAnsi="Arial"/>
          <w:b/>
          <w:bCs/>
          <w:sz w:val="24"/>
          <w:szCs w:val="24"/>
        </w:rPr>
        <w:t>Large group discussion, consensus building, and artistic rendering of Trail vision/route</w:t>
      </w:r>
    </w:p>
    <w:p>
      <w:pPr>
        <w:pStyle w:val="TextBody"/>
        <w:spacing w:lineRule="auto" w:line="240"/>
        <w:rPr>
          <w:rFonts w:ascii="Arial" w:hAnsi="Arial"/>
        </w:rPr>
      </w:pPr>
      <w:r>
        <w:rPr>
          <w:rFonts w:ascii="Arial" w:hAnsi="Arial"/>
          <w:b w:val="false"/>
          <w:bCs w:val="false"/>
          <w:i/>
          <w:iCs/>
          <w:sz w:val="22"/>
          <w:szCs w:val="22"/>
        </w:rPr>
        <w:t>Denise Kadara – Community Advocate, Carole Combs – TBWP, and Lateef Kadara – Artist</w:t>
      </w:r>
    </w:p>
    <w:p>
      <w:pPr>
        <w:pStyle w:val="TextBody"/>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The following are the compiled and summarized results from the small group session broken down by the three main topics on the handout.</w:t>
      </w:r>
    </w:p>
    <w:p>
      <w:pPr>
        <w:pStyle w:val="TextBody"/>
        <w:spacing w:lineRule="auto" w:line="240"/>
        <w:rPr>
          <w:rFonts w:ascii="Century Gothic" w:hAnsi="Century Gothic"/>
          <w:b w:val="false"/>
          <w:b w:val="false"/>
          <w:bCs w:val="false"/>
          <w:i w:val="false"/>
          <w:i w:val="false"/>
          <w:iCs w:val="false"/>
          <w:sz w:val="22"/>
          <w:szCs w:val="22"/>
        </w:rPr>
      </w:pPr>
      <w:r>
        <w:rPr>
          <w:rFonts w:ascii="Arial" w:hAnsi="Arial"/>
          <w:b/>
          <w:bCs/>
          <w:i w:val="false"/>
          <w:iCs w:val="false"/>
          <w:sz w:val="21"/>
          <w:szCs w:val="21"/>
        </w:rPr>
        <w:t>LOCATION</w:t>
      </w:r>
      <w:r>
        <w:rPr>
          <w:rFonts w:ascii="Arial" w:hAnsi="Arial"/>
          <w:b w:val="false"/>
          <w:bCs w:val="false"/>
          <w:i w:val="false"/>
          <w:iCs w:val="false"/>
          <w:sz w:val="22"/>
          <w:szCs w:val="22"/>
        </w:rPr>
        <w:t>:</w:t>
      </w:r>
    </w:p>
    <w:p>
      <w:pPr>
        <w:pStyle w:val="TextBody"/>
        <w:numPr>
          <w:ilvl w:val="0"/>
          <w:numId w:val="4"/>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The trail should connect the communities of Allensworth and Alpaugh as well as connect them to Atwell Island and Colonel Allensworth State Historic Park</w:t>
      </w:r>
    </w:p>
    <w:p>
      <w:pPr>
        <w:pStyle w:val="TextBody"/>
        <w:numPr>
          <w:ilvl w:val="0"/>
          <w:numId w:val="4"/>
        </w:numPr>
        <w:spacing w:lineRule="auto" w:line="240"/>
        <w:rPr>
          <w:rFonts w:ascii="Arial" w:hAnsi="Arial"/>
        </w:rPr>
      </w:pPr>
      <w:r>
        <w:rPr>
          <w:rFonts w:ascii="Arial" w:hAnsi="Arial"/>
          <w:b w:val="false"/>
          <w:bCs w:val="false"/>
          <w:i w:val="false"/>
          <w:iCs w:val="false"/>
          <w:sz w:val="22"/>
          <w:szCs w:val="22"/>
        </w:rPr>
        <w:t>Trail heads could be located at Colonel Allensworth State Historic Park campground and Atwell Island viewing deck</w:t>
      </w:r>
    </w:p>
    <w:p>
      <w:pPr>
        <w:pStyle w:val="TextBody"/>
        <w:numPr>
          <w:ilvl w:val="0"/>
          <w:numId w:val="4"/>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Connecting trail to spots that would encourage use</w:t>
      </w:r>
    </w:p>
    <w:p>
      <w:pPr>
        <w:pStyle w:val="TextBody"/>
        <w:numPr>
          <w:ilvl w:val="0"/>
          <w:numId w:val="4"/>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Limiting trail entrances in order to increase safe usage and monitoring abilities</w:t>
      </w:r>
    </w:p>
    <w:p>
      <w:pPr>
        <w:pStyle w:val="TextBody"/>
        <w:numPr>
          <w:ilvl w:val="0"/>
          <w:numId w:val="4"/>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Having the trail make a loop in order to offer several different possible trail experiences</w:t>
      </w:r>
    </w:p>
    <w:p>
      <w:pPr>
        <w:pStyle w:val="TextBody"/>
        <w:numPr>
          <w:ilvl w:val="0"/>
          <w:numId w:val="4"/>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Limit the number of canals the trail would need to cross</w:t>
      </w:r>
    </w:p>
    <w:p>
      <w:pPr>
        <w:pStyle w:val="TextBody"/>
        <w:numPr>
          <w:ilvl w:val="0"/>
          <w:numId w:val="4"/>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 xml:space="preserve">Take into consideration the high speed rail path and either avoid it or find a way to incorporate a portion of the trail into its path </w:t>
      </w:r>
    </w:p>
    <w:p>
      <w:pPr>
        <w:pStyle w:val="TextBody"/>
        <w:numPr>
          <w:ilvl w:val="0"/>
          <w:numId w:val="4"/>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The trail should be meandering and scenic. No straight lines from point A to point B</w:t>
      </w:r>
    </w:p>
    <w:p>
      <w:pPr>
        <w:pStyle w:val="TextBody"/>
        <w:spacing w:lineRule="auto" w:line="240"/>
        <w:rPr>
          <w:rFonts w:ascii="Century Gothic" w:hAnsi="Century Gothic"/>
          <w:b w:val="false"/>
          <w:b w:val="false"/>
          <w:bCs w:val="false"/>
          <w:i w:val="false"/>
          <w:i w:val="false"/>
          <w:iCs w:val="false"/>
          <w:sz w:val="22"/>
          <w:szCs w:val="22"/>
        </w:rPr>
      </w:pPr>
      <w:r>
        <w:rPr>
          <w:rFonts w:ascii="Arial" w:hAnsi="Arial"/>
          <w:b/>
          <w:bCs/>
          <w:i w:val="false"/>
          <w:iCs w:val="false"/>
          <w:sz w:val="21"/>
          <w:szCs w:val="21"/>
        </w:rPr>
        <w:t>ACTIVITIES</w:t>
      </w:r>
      <w:r>
        <w:rPr>
          <w:rFonts w:ascii="Arial" w:hAnsi="Arial"/>
          <w:b w:val="false"/>
          <w:bCs w:val="false"/>
          <w:i w:val="false"/>
          <w:iCs w:val="false"/>
          <w:sz w:val="22"/>
          <w:szCs w:val="22"/>
        </w:rPr>
        <w:t>:</w:t>
      </w:r>
    </w:p>
    <w:p>
      <w:pPr>
        <w:pStyle w:val="TextBody"/>
        <w:numPr>
          <w:ilvl w:val="0"/>
          <w:numId w:val="5"/>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Walking, running, biking, roller skating/blading, skateboarding, dog walking, and horseback riding</w:t>
      </w:r>
    </w:p>
    <w:p>
      <w:pPr>
        <w:pStyle w:val="TextBody"/>
        <w:numPr>
          <w:ilvl w:val="0"/>
          <w:numId w:val="5"/>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Benches, shaded areas, picnic tables along the trail for resting and viewing</w:t>
      </w:r>
    </w:p>
    <w:p>
      <w:pPr>
        <w:pStyle w:val="TextBody"/>
        <w:numPr>
          <w:ilvl w:val="0"/>
          <w:numId w:val="5"/>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Exercise equipment along the trail and a natural obstacle course</w:t>
      </w:r>
    </w:p>
    <w:p>
      <w:pPr>
        <w:pStyle w:val="TextBody"/>
        <w:numPr>
          <w:ilvl w:val="0"/>
          <w:numId w:val="5"/>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Citizen science: birding, monitoring and recording wildlife along the trail, environmental restoration education opportunities for students with trail maintenance and native plantings, STEM opportunities if trail passes the solar farm</w:t>
      </w:r>
    </w:p>
    <w:p>
      <w:pPr>
        <w:pStyle w:val="TextBody"/>
        <w:numPr>
          <w:ilvl w:val="0"/>
          <w:numId w:val="5"/>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Community events including 5k runs and fun runs and holiday activities like Easter Egg hunts and Halloween parades with trick or treating along the way</w:t>
      </w:r>
    </w:p>
    <w:p>
      <w:pPr>
        <w:pStyle w:val="TextBody"/>
        <w:numPr>
          <w:ilvl w:val="0"/>
          <w:numId w:val="5"/>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 xml:space="preserve">Education activities including the utilization of historical and natural trail signage </w:t>
      </w:r>
    </w:p>
    <w:p>
      <w:pPr>
        <w:pStyle w:val="TextBody"/>
        <w:numPr>
          <w:ilvl w:val="0"/>
          <w:numId w:val="5"/>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Special days for horseback riding and ATVs</w:t>
      </w:r>
    </w:p>
    <w:p>
      <w:pPr>
        <w:pStyle w:val="TextBody"/>
        <w:numPr>
          <w:ilvl w:val="0"/>
          <w:numId w:val="5"/>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Biodiversity nodes for learning about wildlife, native plants, and the ecosystem of the Tulare Lake bed</w:t>
      </w:r>
    </w:p>
    <w:p>
      <w:pPr>
        <w:pStyle w:val="TextBody"/>
        <w:numPr>
          <w:ilvl w:val="0"/>
          <w:numId w:val="5"/>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 xml:space="preserve">Geocaching </w:t>
      </w:r>
    </w:p>
    <w:p>
      <w:pPr>
        <w:pStyle w:val="TextBody"/>
        <w:numPr>
          <w:ilvl w:val="0"/>
          <w:numId w:val="5"/>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Hay rides</w:t>
      </w:r>
    </w:p>
    <w:p>
      <w:pPr>
        <w:pStyle w:val="TextBody"/>
        <w:spacing w:lineRule="auto" w:line="240"/>
        <w:rPr>
          <w:rFonts w:ascii="Century Gothic" w:hAnsi="Century Gothic"/>
          <w:b w:val="false"/>
          <w:b w:val="false"/>
          <w:bCs w:val="false"/>
          <w:i w:val="false"/>
          <w:i w:val="false"/>
          <w:iCs w:val="false"/>
          <w:sz w:val="22"/>
          <w:szCs w:val="22"/>
        </w:rPr>
      </w:pPr>
      <w:r>
        <w:rPr>
          <w:rFonts w:ascii="Arial" w:hAnsi="Arial"/>
          <w:b/>
          <w:bCs/>
          <w:i w:val="false"/>
          <w:iCs w:val="false"/>
          <w:sz w:val="21"/>
          <w:szCs w:val="21"/>
        </w:rPr>
        <w:t>BENEFITS</w:t>
      </w:r>
      <w:r>
        <w:rPr>
          <w:rFonts w:ascii="Arial" w:hAnsi="Arial"/>
          <w:b w:val="false"/>
          <w:bCs w:val="false"/>
          <w:i w:val="false"/>
          <w:iCs w:val="false"/>
          <w:sz w:val="22"/>
          <w:szCs w:val="22"/>
        </w:rPr>
        <w:t xml:space="preserve">: </w:t>
      </w:r>
    </w:p>
    <w:p>
      <w:pPr>
        <w:pStyle w:val="TextBody"/>
        <w:numPr>
          <w:ilvl w:val="0"/>
          <w:numId w:val="6"/>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Natural, cultural, and historical signs in English and Spanish along the trail that will help to educate residents and visitors and instill a sense of place and create regional identity</w:t>
      </w:r>
    </w:p>
    <w:p>
      <w:pPr>
        <w:pStyle w:val="TextBody"/>
        <w:numPr>
          <w:ilvl w:val="0"/>
          <w:numId w:val="6"/>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Strengthening and creating partnerships between the communities, tribes, and other regional stakeholders</w:t>
      </w:r>
    </w:p>
    <w:p>
      <w:pPr>
        <w:pStyle w:val="TextBody"/>
        <w:numPr>
          <w:ilvl w:val="0"/>
          <w:numId w:val="6"/>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 xml:space="preserve">Provide safer routes for traveling through the region </w:t>
      </w:r>
    </w:p>
    <w:p>
      <w:pPr>
        <w:pStyle w:val="TextBody"/>
        <w:numPr>
          <w:ilvl w:val="0"/>
          <w:numId w:val="6"/>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Offer access to spaces that can provide a sense of serenity, peace, and the enjoyment of nature</w:t>
      </w:r>
    </w:p>
    <w:p>
      <w:pPr>
        <w:pStyle w:val="TextBody"/>
        <w:numPr>
          <w:ilvl w:val="0"/>
          <w:numId w:val="6"/>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Outdoor educational activities for youth including opportunities to participate in trail creation and maintenance</w:t>
      </w:r>
    </w:p>
    <w:p>
      <w:pPr>
        <w:pStyle w:val="TextBody"/>
        <w:numPr>
          <w:ilvl w:val="0"/>
          <w:numId w:val="6"/>
        </w:numPr>
        <w:spacing w:lineRule="auto" w:line="240"/>
        <w:rPr>
          <w:rFonts w:ascii="Century Gothic" w:hAnsi="Century Gothic"/>
          <w:b w:val="false"/>
          <w:b w:val="false"/>
          <w:bCs w:val="false"/>
          <w:i w:val="false"/>
          <w:i w:val="false"/>
          <w:iCs w:val="false"/>
          <w:sz w:val="22"/>
          <w:szCs w:val="22"/>
        </w:rPr>
      </w:pPr>
      <w:r>
        <w:rPr>
          <w:rFonts w:ascii="Arial" w:hAnsi="Arial"/>
          <w:b w:val="false"/>
          <w:bCs w:val="false"/>
          <w:i w:val="false"/>
          <w:iCs w:val="false"/>
          <w:sz w:val="22"/>
          <w:szCs w:val="22"/>
        </w:rPr>
        <w:t>Walking field trips for students from around the region</w:t>
      </w:r>
    </w:p>
    <w:p>
      <w:pPr>
        <w:pStyle w:val="TextBody"/>
        <w:numPr>
          <w:ilvl w:val="0"/>
          <w:numId w:val="6"/>
        </w:numPr>
        <w:spacing w:lineRule="auto" w:line="240"/>
        <w:rPr>
          <w:rFonts w:ascii="Arial" w:hAnsi="Arial"/>
        </w:rPr>
      </w:pPr>
      <w:r>
        <w:drawing>
          <wp:anchor behindDoc="0" distT="0" distB="0" distL="0" distR="0" simplePos="0" locked="0" layoutInCell="1" allowOverlap="1" relativeHeight="3">
            <wp:simplePos x="0" y="0"/>
            <wp:positionH relativeFrom="column">
              <wp:align>center</wp:align>
            </wp:positionH>
            <wp:positionV relativeFrom="paragraph">
              <wp:posOffset>461010</wp:posOffset>
            </wp:positionV>
            <wp:extent cx="3113405" cy="373126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3113405" cy="3731260"/>
                    </a:xfrm>
                    <a:prstGeom prst="rect">
                      <a:avLst/>
                    </a:prstGeom>
                  </pic:spPr>
                </pic:pic>
              </a:graphicData>
            </a:graphic>
          </wp:anchor>
        </w:drawing>
      </w:r>
      <w:r>
        <w:rPr>
          <w:rFonts w:ascii="Arial" w:hAnsi="Arial"/>
          <w:b w:val="false"/>
          <w:bCs w:val="false"/>
          <w:i w:val="false"/>
          <w:iCs w:val="false"/>
          <w:sz w:val="22"/>
          <w:szCs w:val="22"/>
        </w:rPr>
        <w:t>E</w:t>
      </w:r>
      <w:r>
        <w:rPr>
          <w:rFonts w:ascii="Arial" w:hAnsi="Arial"/>
          <w:b w:val="false"/>
          <w:bCs w:val="false"/>
          <w:i w:val="false"/>
          <w:iCs w:val="false"/>
          <w:sz w:val="22"/>
          <w:szCs w:val="22"/>
        </w:rPr>
        <w:t>conomic growth opportunities for both communities. As access to the area increases it will bring in more visitors creating opportunities for business growth that services tourists</w:t>
      </w:r>
    </w:p>
    <w:p>
      <w:pPr>
        <w:pStyle w:val="TextBody"/>
        <w:spacing w:lineRule="auto" w:line="240"/>
        <w:rPr>
          <w:rFonts w:ascii="Arial" w:hAnsi="Arial"/>
          <w:b w:val="false"/>
          <w:b w:val="false"/>
          <w:bCs w:val="false"/>
          <w:i w:val="false"/>
          <w:i w:val="false"/>
          <w:iCs w:val="false"/>
          <w:sz w:val="22"/>
          <w:szCs w:val="22"/>
        </w:rPr>
      </w:pPr>
      <w:r>
        <w:rPr>
          <w:rFonts w:ascii="Arial" w:hAnsi="Arial"/>
          <w:b w:val="false"/>
          <w:bCs w:val="false"/>
          <w:i w:val="false"/>
          <w:iCs w:val="false"/>
          <w:sz w:val="22"/>
          <w:szCs w:val="22"/>
        </w:rPr>
      </w:r>
    </w:p>
    <w:p>
      <w:pPr>
        <w:pStyle w:val="TextBody"/>
        <w:spacing w:lineRule="auto" w:line="240"/>
        <w:rPr>
          <w:rFonts w:ascii="Arial" w:hAnsi="Arial"/>
          <w:b w:val="false"/>
          <w:b w:val="false"/>
          <w:bCs w:val="false"/>
          <w:i w:val="false"/>
          <w:i w:val="false"/>
          <w:iCs w:val="false"/>
          <w:sz w:val="22"/>
          <w:szCs w:val="22"/>
        </w:rPr>
      </w:pPr>
      <w:r>
        <w:rPr>
          <w:rFonts w:ascii="Arial" w:hAnsi="Arial"/>
          <w:b w:val="false"/>
          <w:bCs w:val="false"/>
          <w:i w:val="false"/>
          <w:iCs w:val="false"/>
          <w:sz w:val="22"/>
          <w:szCs w:val="22"/>
        </w:rPr>
      </w:r>
    </w:p>
    <w:p>
      <w:pPr>
        <w:pStyle w:val="TextBody"/>
        <w:spacing w:lineRule="auto" w:line="240"/>
        <w:rPr>
          <w:rFonts w:ascii="Arial" w:hAnsi="Arial"/>
          <w:b w:val="false"/>
          <w:b w:val="false"/>
          <w:bCs w:val="false"/>
          <w:i w:val="false"/>
          <w:i w:val="false"/>
          <w:iCs w:val="false"/>
          <w:sz w:val="22"/>
          <w:szCs w:val="22"/>
        </w:rPr>
      </w:pPr>
      <w:r>
        <w:rPr>
          <w:rFonts w:ascii="Arial" w:hAnsi="Arial"/>
          <w:b w:val="false"/>
          <w:bCs w:val="false"/>
          <w:i w:val="false"/>
          <w:iCs w:val="false"/>
          <w:sz w:val="22"/>
          <w:szCs w:val="22"/>
        </w:rPr>
      </w:r>
    </w:p>
    <w:p>
      <w:pPr>
        <w:pStyle w:val="TextBody"/>
        <w:spacing w:lineRule="auto" w:line="240"/>
        <w:rPr>
          <w:rFonts w:ascii="Arial" w:hAnsi="Arial"/>
          <w:b w:val="false"/>
          <w:b w:val="false"/>
          <w:bCs w:val="false"/>
          <w:i w:val="false"/>
          <w:i w:val="false"/>
          <w:iCs w:val="false"/>
          <w:sz w:val="22"/>
          <w:szCs w:val="22"/>
        </w:rPr>
      </w:pPr>
      <w:r>
        <w:rPr>
          <w:rFonts w:ascii="Arial" w:hAnsi="Arial"/>
          <w:b w:val="false"/>
          <w:bCs w:val="false"/>
          <w:i w:val="false"/>
          <w:iCs w:val="false"/>
          <w:sz w:val="22"/>
          <w:szCs w:val="22"/>
        </w:rPr>
      </w:r>
    </w:p>
    <w:p>
      <w:pPr>
        <w:pStyle w:val="TextBody"/>
        <w:spacing w:lineRule="auto" w:line="240"/>
        <w:rPr>
          <w:rFonts w:ascii="Arial" w:hAnsi="Arial"/>
          <w:b w:val="false"/>
          <w:b w:val="false"/>
          <w:bCs w:val="false"/>
          <w:i w:val="false"/>
          <w:i w:val="false"/>
          <w:iCs w:val="false"/>
          <w:sz w:val="22"/>
          <w:szCs w:val="22"/>
        </w:rPr>
      </w:pPr>
      <w:r>
        <w:rPr>
          <w:rFonts w:ascii="Arial" w:hAnsi="Arial"/>
          <w:b w:val="false"/>
          <w:bCs w:val="false"/>
          <w:i w:val="false"/>
          <w:iCs w:val="false"/>
          <w:sz w:val="22"/>
          <w:szCs w:val="22"/>
        </w:rPr>
      </w:r>
    </w:p>
    <w:p>
      <w:pPr>
        <w:pStyle w:val="TextBody"/>
        <w:spacing w:lineRule="auto" w:line="240"/>
        <w:rPr>
          <w:rFonts w:ascii="Arial" w:hAnsi="Arial"/>
          <w:b w:val="false"/>
          <w:b w:val="false"/>
          <w:bCs w:val="false"/>
          <w:i w:val="false"/>
          <w:i w:val="false"/>
          <w:iCs w:val="false"/>
          <w:sz w:val="22"/>
          <w:szCs w:val="22"/>
        </w:rPr>
      </w:pPr>
      <w:r>
        <w:rPr>
          <w:rFonts w:ascii="Arial" w:hAnsi="Arial"/>
          <w:b w:val="false"/>
          <w:bCs w:val="false"/>
          <w:i w:val="false"/>
          <w:iCs w:val="false"/>
          <w:sz w:val="22"/>
          <w:szCs w:val="22"/>
        </w:rPr>
      </w:r>
    </w:p>
    <w:p>
      <w:pPr>
        <w:pStyle w:val="TextBody"/>
        <w:spacing w:lineRule="auto" w:line="240"/>
        <w:rPr>
          <w:rFonts w:ascii="Arial" w:hAnsi="Arial"/>
          <w:b w:val="false"/>
          <w:b w:val="false"/>
          <w:bCs w:val="false"/>
          <w:i w:val="false"/>
          <w:i w:val="false"/>
          <w:iCs w:val="false"/>
          <w:sz w:val="22"/>
          <w:szCs w:val="22"/>
        </w:rPr>
      </w:pPr>
      <w:r>
        <w:rPr>
          <w:rFonts w:ascii="Arial" w:hAnsi="Arial"/>
          <w:b w:val="false"/>
          <w:bCs w:val="false"/>
          <w:i w:val="false"/>
          <w:iCs w:val="false"/>
          <w:sz w:val="22"/>
          <w:szCs w:val="22"/>
        </w:rPr>
      </w:r>
    </w:p>
    <w:p>
      <w:pPr>
        <w:pStyle w:val="TextBody"/>
        <w:spacing w:lineRule="auto" w:line="240"/>
        <w:rPr>
          <w:rFonts w:ascii="Arial" w:hAnsi="Arial"/>
          <w:b w:val="false"/>
          <w:b w:val="false"/>
          <w:bCs w:val="false"/>
          <w:i w:val="false"/>
          <w:i w:val="false"/>
          <w:iCs w:val="false"/>
          <w:sz w:val="22"/>
          <w:szCs w:val="22"/>
        </w:rPr>
      </w:pPr>
      <w:r>
        <w:rPr>
          <w:rFonts w:ascii="Arial" w:hAnsi="Arial"/>
          <w:b w:val="false"/>
          <w:bCs w:val="false"/>
          <w:i w:val="false"/>
          <w:iCs w:val="false"/>
          <w:sz w:val="22"/>
          <w:szCs w:val="22"/>
        </w:rPr>
      </w:r>
    </w:p>
    <w:p>
      <w:pPr>
        <w:pStyle w:val="TextBody"/>
        <w:spacing w:lineRule="auto" w:line="240"/>
        <w:rPr>
          <w:rFonts w:ascii="Arial" w:hAnsi="Arial"/>
          <w:b w:val="false"/>
          <w:b w:val="false"/>
          <w:bCs w:val="false"/>
          <w:i w:val="false"/>
          <w:i w:val="false"/>
          <w:iCs w:val="false"/>
          <w:sz w:val="22"/>
          <w:szCs w:val="22"/>
        </w:rPr>
      </w:pPr>
      <w:r>
        <w:rPr>
          <w:rFonts w:ascii="Arial" w:hAnsi="Arial"/>
          <w:b w:val="false"/>
          <w:bCs w:val="false"/>
          <w:i w:val="false"/>
          <w:iCs w:val="false"/>
          <w:sz w:val="22"/>
          <w:szCs w:val="22"/>
        </w:rPr>
      </w:r>
    </w:p>
    <w:p>
      <w:pPr>
        <w:pStyle w:val="TextBody"/>
        <w:spacing w:lineRule="auto" w:line="240"/>
        <w:rPr>
          <w:rFonts w:ascii="Arial" w:hAnsi="Arial"/>
          <w:b w:val="false"/>
          <w:b w:val="false"/>
          <w:bCs w:val="false"/>
          <w:i w:val="false"/>
          <w:i w:val="false"/>
          <w:iCs w:val="false"/>
          <w:sz w:val="22"/>
          <w:szCs w:val="22"/>
        </w:rPr>
      </w:pPr>
      <w:r>
        <w:rPr>
          <w:rFonts w:ascii="Arial" w:hAnsi="Arial"/>
          <w:b w:val="false"/>
          <w:bCs w:val="false"/>
          <w:i w:val="false"/>
          <w:iCs w:val="false"/>
          <w:sz w:val="22"/>
          <w:szCs w:val="22"/>
        </w:rPr>
      </w:r>
    </w:p>
    <w:p>
      <w:pPr>
        <w:pStyle w:val="TextBody"/>
        <w:spacing w:lineRule="auto" w:line="240"/>
        <w:rPr>
          <w:rFonts w:ascii="Arial" w:hAnsi="Arial"/>
          <w:b w:val="false"/>
          <w:b w:val="false"/>
          <w:bCs w:val="false"/>
          <w:i w:val="false"/>
          <w:i w:val="false"/>
          <w:iCs w:val="false"/>
          <w:sz w:val="22"/>
          <w:szCs w:val="22"/>
        </w:rPr>
      </w:pPr>
      <w:r>
        <w:rPr>
          <w:rFonts w:ascii="Arial" w:hAnsi="Arial"/>
          <w:b w:val="false"/>
          <w:bCs w:val="false"/>
          <w:i w:val="false"/>
          <w:iCs w:val="false"/>
          <w:sz w:val="22"/>
          <w:szCs w:val="22"/>
        </w:rPr>
      </w:r>
    </w:p>
    <w:p>
      <w:pPr>
        <w:pStyle w:val="TextBody"/>
        <w:spacing w:lineRule="auto" w:line="240"/>
        <w:rPr>
          <w:rFonts w:ascii="Arial" w:hAnsi="Arial"/>
          <w:b w:val="false"/>
          <w:b w:val="false"/>
          <w:bCs w:val="false"/>
          <w:i w:val="false"/>
          <w:i w:val="false"/>
          <w:iCs w:val="false"/>
          <w:sz w:val="22"/>
          <w:szCs w:val="22"/>
        </w:rPr>
      </w:pPr>
      <w:r>
        <w:rPr>
          <w:rFonts w:ascii="Arial" w:hAnsi="Arial"/>
          <w:b w:val="false"/>
          <w:bCs w:val="false"/>
          <w:i w:val="false"/>
          <w:iCs w:val="false"/>
          <w:sz w:val="22"/>
          <w:szCs w:val="22"/>
        </w:rPr>
      </w:r>
    </w:p>
    <w:p>
      <w:pPr>
        <w:pStyle w:val="TextBody"/>
        <w:spacing w:lineRule="auto" w:line="240"/>
        <w:rPr>
          <w:rFonts w:ascii="Arial" w:hAnsi="Arial"/>
          <w:b w:val="false"/>
          <w:b w:val="false"/>
          <w:bCs w:val="false"/>
          <w:i w:val="false"/>
          <w:i w:val="false"/>
          <w:iCs w:val="false"/>
          <w:sz w:val="22"/>
          <w:szCs w:val="22"/>
        </w:rPr>
      </w:pPr>
      <w:r>
        <w:rPr>
          <w:rFonts w:ascii="Arial" w:hAnsi="Arial"/>
          <w:b w:val="false"/>
          <w:bCs w:val="false"/>
          <w:i w:val="false"/>
          <w:iCs w:val="false"/>
          <w:sz w:val="22"/>
          <w:szCs w:val="22"/>
        </w:rPr>
      </w:r>
    </w:p>
    <w:p>
      <w:pPr>
        <w:pStyle w:val="TextBody"/>
        <w:spacing w:lineRule="auto" w:line="240"/>
        <w:rPr>
          <w:rFonts w:ascii="Arial" w:hAnsi="Arial"/>
          <w:b w:val="false"/>
          <w:b w:val="false"/>
          <w:bCs w:val="false"/>
          <w:i w:val="false"/>
          <w:i w:val="false"/>
          <w:iCs w:val="false"/>
          <w:sz w:val="22"/>
          <w:szCs w:val="22"/>
        </w:rPr>
      </w:pPr>
      <w:r>
        <w:rPr>
          <w:rFonts w:ascii="Arial" w:hAnsi="Arial"/>
          <w:b w:val="false"/>
          <w:bCs w:val="false"/>
          <w:i w:val="false"/>
          <w:iCs w:val="false"/>
          <w:sz w:val="22"/>
          <w:szCs w:val="22"/>
        </w:rPr>
      </w:r>
    </w:p>
    <w:p>
      <w:pPr>
        <w:pStyle w:val="TextBody"/>
        <w:jc w:val="center"/>
        <w:rPr>
          <w:rFonts w:ascii="Arial" w:hAnsi="Arial"/>
          <w:b w:val="false"/>
          <w:b w:val="false"/>
          <w:bCs w:val="false"/>
          <w:i w:val="false"/>
          <w:i w:val="false"/>
          <w:iCs w:val="false"/>
          <w:sz w:val="22"/>
          <w:szCs w:val="22"/>
        </w:rPr>
      </w:pPr>
      <w:r>
        <w:rPr>
          <w:rFonts w:ascii="Arial" w:hAnsi="Arial"/>
          <w:b w:val="false"/>
          <w:bCs w:val="false"/>
          <w:i w:val="false"/>
          <w:iCs w:val="false"/>
          <w:sz w:val="22"/>
          <w:szCs w:val="22"/>
        </w:rPr>
      </w:r>
    </w:p>
    <w:p>
      <w:pPr>
        <w:pStyle w:val="TextBody"/>
        <w:jc w:val="center"/>
        <w:rPr>
          <w:rFonts w:ascii="Arial" w:hAnsi="Arial"/>
        </w:rPr>
      </w:pPr>
      <w:r>
        <w:rPr>
          <w:rFonts w:ascii="Arial" w:hAnsi="Arial"/>
          <w:b w:val="false"/>
          <w:bCs w:val="false"/>
          <w:i w:val="false"/>
          <w:iCs w:val="false"/>
          <w:sz w:val="22"/>
          <w:szCs w:val="22"/>
        </w:rPr>
        <w:t>*</w:t>
      </w:r>
      <w:r>
        <w:rPr>
          <w:rFonts w:ascii="Arial" w:hAnsi="Arial"/>
          <w:b w:val="false"/>
          <w:bCs w:val="false"/>
          <w:sz w:val="20"/>
          <w:szCs w:val="20"/>
        </w:rPr>
        <w:t>Artistic rendering of group discussion by Lateef Kadara</w:t>
      </w:r>
    </w:p>
    <w:p>
      <w:pPr>
        <w:pStyle w:val="TextBody"/>
        <w:rPr>
          <w:rFonts w:ascii="Arial" w:hAnsi="Arial"/>
        </w:rPr>
      </w:pPr>
      <w:r>
        <w:rPr>
          <w:rFonts w:ascii="Arial" w:hAnsi="Arial"/>
          <w:b/>
          <w:bCs/>
          <w:sz w:val="24"/>
          <w:szCs w:val="24"/>
        </w:rPr>
        <w:t>Wrap-up and next steps</w:t>
      </w:r>
    </w:p>
    <w:p>
      <w:pPr>
        <w:pStyle w:val="TextBody"/>
        <w:rPr>
          <w:rFonts w:ascii="Arial" w:hAnsi="Arial"/>
        </w:rPr>
      </w:pPr>
      <w:r>
        <w:rPr>
          <w:rFonts w:ascii="Arial" w:hAnsi="Arial"/>
          <w:b w:val="false"/>
          <w:bCs w:val="false"/>
          <w:i/>
          <w:iCs/>
          <w:sz w:val="22"/>
          <w:szCs w:val="22"/>
        </w:rPr>
        <w:t>Denise Kadara – Allensworth Community Advocate &amp; Carole Combs – TBWP</w:t>
      </w:r>
    </w:p>
    <w:p>
      <w:pPr>
        <w:pStyle w:val="TextBody"/>
        <w:spacing w:lineRule="auto" w:line="240"/>
        <w:rPr>
          <w:rFonts w:ascii="Arial" w:hAnsi="Arial"/>
        </w:rPr>
      </w:pPr>
      <w:r>
        <w:rPr>
          <w:rFonts w:ascii="Arial" w:hAnsi="Arial"/>
          <w:b w:val="false"/>
          <w:bCs w:val="false"/>
          <w:i w:val="false"/>
          <w:iCs w:val="false"/>
          <w:sz w:val="22"/>
          <w:szCs w:val="22"/>
        </w:rPr>
        <w:t xml:space="preserve">This is a long term community project with demonstration value for the entire Valley. An important part of this project is the creation of an Allensworth-Alpaugh Intra-Community Advisory Council composed of community and tribal members, farmers, landowners, irrigation district and local agency representatives that will take the lead in moving the trails project forward as well as take action on implementing future projects that have community and regional benefits. The Central Valley Community Foundation has offered to hold an endowment on behalf of the Council -TBD. </w:t>
      </w:r>
    </w:p>
    <w:p>
      <w:pPr>
        <w:pStyle w:val="TextBody"/>
        <w:spacing w:lineRule="auto" w:line="240"/>
        <w:rPr>
          <w:rFonts w:ascii="Century Gothic" w:hAnsi="Century Gothic"/>
          <w:b/>
          <w:b/>
          <w:bCs/>
          <w:i w:val="false"/>
          <w:i w:val="false"/>
          <w:iCs w:val="false"/>
          <w:sz w:val="24"/>
          <w:szCs w:val="24"/>
        </w:rPr>
      </w:pPr>
      <w:r>
        <w:rPr>
          <w:rFonts w:ascii="Arial" w:hAnsi="Arial"/>
          <w:b w:val="false"/>
          <w:bCs w:val="false"/>
          <w:i w:val="false"/>
          <w:iCs w:val="false"/>
          <w:sz w:val="22"/>
          <w:szCs w:val="22"/>
        </w:rPr>
        <w:t>Next Steps:</w:t>
      </w:r>
    </w:p>
    <w:p>
      <w:pPr>
        <w:pStyle w:val="TextBody"/>
        <w:numPr>
          <w:ilvl w:val="0"/>
          <w:numId w:val="7"/>
        </w:numPr>
        <w:spacing w:lineRule="auto" w:line="240"/>
        <w:rPr>
          <w:rFonts w:ascii="Century Gothic" w:hAnsi="Century Gothic"/>
          <w:b/>
          <w:b/>
          <w:bCs/>
          <w:i w:val="false"/>
          <w:i w:val="false"/>
          <w:iCs w:val="false"/>
          <w:sz w:val="24"/>
          <w:szCs w:val="24"/>
        </w:rPr>
      </w:pPr>
      <w:r>
        <w:rPr>
          <w:rFonts w:ascii="Arial" w:hAnsi="Arial"/>
          <w:b w:val="false"/>
          <w:bCs w:val="false"/>
          <w:i w:val="false"/>
          <w:iCs w:val="false"/>
          <w:sz w:val="22"/>
          <w:szCs w:val="22"/>
        </w:rPr>
        <w:t>Meet with farmers, landowners, irrigation districts, county representatives, and highspeed rail representatives to determine precise trail route and compile a list of needed easements, environmental reports, and permissions</w:t>
      </w:r>
    </w:p>
    <w:p>
      <w:pPr>
        <w:pStyle w:val="TextBody"/>
        <w:numPr>
          <w:ilvl w:val="0"/>
          <w:numId w:val="7"/>
        </w:numPr>
        <w:spacing w:lineRule="auto" w:line="240"/>
        <w:rPr>
          <w:rFonts w:ascii="Arial" w:hAnsi="Arial"/>
        </w:rPr>
      </w:pPr>
      <w:r>
        <w:rPr>
          <w:rFonts w:ascii="Arial" w:hAnsi="Arial"/>
          <w:b w:val="false"/>
          <w:bCs w:val="false"/>
          <w:i w:val="false"/>
          <w:iCs w:val="false"/>
          <w:sz w:val="22"/>
          <w:szCs w:val="22"/>
        </w:rPr>
        <w:t>Build an Intra-Community Advisory Council starting with participants from this community meeting</w:t>
      </w:r>
    </w:p>
    <w:p>
      <w:pPr>
        <w:pStyle w:val="TextBody"/>
        <w:numPr>
          <w:ilvl w:val="0"/>
          <w:numId w:val="7"/>
        </w:numPr>
        <w:spacing w:lineRule="auto" w:line="240"/>
        <w:rPr>
          <w:rFonts w:ascii="Century Gothic" w:hAnsi="Century Gothic"/>
          <w:b/>
          <w:b/>
          <w:bCs/>
          <w:i w:val="false"/>
          <w:i w:val="false"/>
          <w:iCs w:val="false"/>
          <w:sz w:val="24"/>
          <w:szCs w:val="24"/>
        </w:rPr>
      </w:pPr>
      <w:r>
        <w:rPr>
          <w:rFonts w:ascii="Arial" w:hAnsi="Arial"/>
          <w:b w:val="false"/>
          <w:bCs w:val="false"/>
          <w:i w:val="false"/>
          <w:iCs w:val="false"/>
          <w:sz w:val="22"/>
          <w:szCs w:val="22"/>
        </w:rPr>
        <w:t xml:space="preserve">Prepare for the San Joaquin Valley Greenprint Phase 2 request for proposals (RFP) that will potentially supply the seed money for trail project planning </w:t>
      </w:r>
    </w:p>
    <w:p>
      <w:pPr>
        <w:pStyle w:val="TextBody"/>
        <w:numPr>
          <w:ilvl w:val="0"/>
          <w:numId w:val="7"/>
        </w:numPr>
        <w:spacing w:lineRule="auto" w:line="240"/>
        <w:rPr>
          <w:rFonts w:ascii="Century Gothic" w:hAnsi="Century Gothic"/>
          <w:b/>
          <w:b/>
          <w:bCs/>
          <w:i w:val="false"/>
          <w:i w:val="false"/>
          <w:iCs w:val="false"/>
          <w:sz w:val="24"/>
          <w:szCs w:val="24"/>
        </w:rPr>
      </w:pPr>
      <w:r>
        <w:rPr>
          <w:rFonts w:ascii="Arial" w:hAnsi="Arial"/>
          <w:b w:val="false"/>
          <w:bCs w:val="false"/>
          <w:i w:val="false"/>
          <w:iCs w:val="false"/>
          <w:sz w:val="22"/>
          <w:szCs w:val="22"/>
        </w:rPr>
        <w:t>Create and add to a list of funding sources for every step of the trail project implementation</w:t>
      </w:r>
    </w:p>
    <w:p>
      <w:pPr>
        <w:pStyle w:val="TextBody"/>
        <w:spacing w:lineRule="auto" w:line="240"/>
        <w:rPr>
          <w:rFonts w:ascii="Arial" w:hAnsi="Arial"/>
          <w:b/>
          <w:b/>
          <w:bCs/>
          <w:sz w:val="24"/>
          <w:szCs w:val="24"/>
        </w:rPr>
      </w:pPr>
      <w:r>
        <w:rPr>
          <w:rFonts w:ascii="Arial" w:hAnsi="Arial"/>
          <w:b/>
          <w:bCs/>
          <w:sz w:val="24"/>
          <w:szCs w:val="24"/>
        </w:rPr>
      </w:r>
    </w:p>
    <w:p>
      <w:pPr>
        <w:pStyle w:val="TextBody"/>
        <w:rPr>
          <w:rFonts w:ascii="Arial" w:hAnsi="Arial"/>
          <w:b/>
          <w:b/>
          <w:bCs/>
          <w:sz w:val="24"/>
          <w:szCs w:val="24"/>
        </w:rPr>
      </w:pPr>
      <w:r>
        <w:rPr>
          <w:rFonts w:ascii="Arial" w:hAnsi="Arial"/>
          <w:b/>
          <w:bCs/>
          <w:sz w:val="24"/>
          <w:szCs w:val="24"/>
        </w:rPr>
        <w:drawing>
          <wp:anchor behindDoc="0" distT="0" distB="0" distL="0" distR="0" simplePos="0" locked="0" layoutInCell="1" allowOverlap="1" relativeHeight="4">
            <wp:simplePos x="0" y="0"/>
            <wp:positionH relativeFrom="column">
              <wp:posOffset>-38100</wp:posOffset>
            </wp:positionH>
            <wp:positionV relativeFrom="paragraph">
              <wp:posOffset>826135</wp:posOffset>
            </wp:positionV>
            <wp:extent cx="6332220" cy="302704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6332220" cy="3027045"/>
                    </a:xfrm>
                    <a:prstGeom prst="rect">
                      <a:avLst/>
                    </a:prstGeom>
                  </pic:spPr>
                </pic:pic>
              </a:graphicData>
            </a:graphic>
          </wp:anchor>
        </w:drawing>
      </w:r>
    </w:p>
    <w:p>
      <w:pPr>
        <w:pStyle w:val="TextBody"/>
        <w:spacing w:lineRule="auto" w:line="240"/>
        <w:rPr>
          <w:b w:val="false"/>
          <w:b w:val="false"/>
          <w:bCs w:val="false"/>
          <w:sz w:val="20"/>
          <w:szCs w:val="20"/>
        </w:rPr>
      </w:pPr>
      <w:r>
        <w:rPr>
          <w:b w:val="false"/>
          <w:bCs w:val="false"/>
          <w:sz w:val="20"/>
          <w:szCs w:val="20"/>
        </w:rPr>
      </w:r>
    </w:p>
    <w:p>
      <w:pPr>
        <w:pStyle w:val="TextBody"/>
        <w:spacing w:lineRule="auto" w:line="240"/>
        <w:rPr>
          <w:b w:val="false"/>
          <w:b w:val="false"/>
          <w:bCs w:val="false"/>
          <w:sz w:val="20"/>
          <w:szCs w:val="20"/>
        </w:rPr>
      </w:pPr>
      <w:r>
        <w:rPr>
          <w:b w:val="false"/>
          <w:bCs w:val="false"/>
          <w:sz w:val="20"/>
          <w:szCs w:val="20"/>
        </w:rPr>
      </w:r>
    </w:p>
    <w:p>
      <w:pPr>
        <w:pStyle w:val="TextBody"/>
        <w:spacing w:lineRule="auto" w:line="240"/>
        <w:rPr>
          <w:rFonts w:ascii="Arial" w:hAnsi="Arial"/>
        </w:rPr>
      </w:pPr>
      <w:r>
        <w:rPr>
          <w:rFonts w:ascii="Arial" w:hAnsi="Arial"/>
          <w:b w:val="false"/>
          <w:bCs w:val="false"/>
          <w:sz w:val="20"/>
          <w:szCs w:val="20"/>
        </w:rPr>
        <w:t>Community planning with nature in mind: Past, present, and future</w:t>
      </w:r>
    </w:p>
    <w:p>
      <w:pPr>
        <w:pStyle w:val="TextBody"/>
        <w:spacing w:lineRule="auto" w:line="240"/>
        <w:rPr>
          <w:rFonts w:ascii="Arial" w:hAnsi="Arial"/>
        </w:rPr>
      </w:pPr>
      <w:r>
        <w:rPr>
          <w:rFonts w:ascii="Arial" w:hAnsi="Arial"/>
          <w:b w:val="false"/>
          <w:bCs w:val="false"/>
          <w:sz w:val="20"/>
          <w:szCs w:val="20"/>
        </w:rPr>
        <w:t>Illustration by Doug Hansen</w:t>
      </w:r>
    </w:p>
    <w:p>
      <w:pPr>
        <w:pStyle w:val="TextBody"/>
        <w:rPr>
          <w:rFonts w:ascii="Century Gothic" w:hAnsi="Century Gothic"/>
          <w:b/>
          <w:b/>
          <w:bCs/>
          <w:sz w:val="24"/>
          <w:szCs w:val="24"/>
        </w:rPr>
      </w:pPr>
      <w:r>
        <w:rPr>
          <w:rFonts w:ascii="Century Gothic" w:hAnsi="Century Gothic"/>
          <w:b/>
          <w:bCs/>
          <w:sz w:val="24"/>
          <w:szCs w:val="24"/>
        </w:rPr>
      </w:r>
    </w:p>
    <w:p>
      <w:pPr>
        <w:pStyle w:val="TextBody"/>
        <w:rPr>
          <w:rFonts w:ascii="Century Gothic" w:hAnsi="Century Gothic"/>
          <w:b/>
          <w:b/>
          <w:bCs/>
          <w:sz w:val="24"/>
          <w:szCs w:val="24"/>
        </w:rPr>
      </w:pPr>
      <w:r>
        <w:rPr>
          <w:rFonts w:ascii="Century Gothic" w:hAnsi="Century Gothic"/>
          <w:b/>
          <w:bCs/>
          <w:sz w:val="24"/>
          <w:szCs w:val="24"/>
        </w:rPr>
      </w:r>
    </w:p>
    <w:p>
      <w:pPr>
        <w:pStyle w:val="TextBody"/>
        <w:rPr>
          <w:rFonts w:ascii="Century Gothic" w:hAnsi="Century Gothic"/>
          <w:b/>
          <w:b/>
          <w:bCs/>
          <w:sz w:val="24"/>
          <w:szCs w:val="24"/>
        </w:rPr>
      </w:pPr>
      <w:r>
        <w:rPr>
          <w:rFonts w:ascii="Century Gothic" w:hAnsi="Century Gothic"/>
          <w:b/>
          <w:bCs/>
          <w:sz w:val="24"/>
          <w:szCs w:val="24"/>
        </w:rPr>
      </w:r>
    </w:p>
    <w:p>
      <w:pPr>
        <w:pStyle w:val="TextBody"/>
        <w:rPr>
          <w:rFonts w:ascii="Century Gothic" w:hAnsi="Century Gothic"/>
          <w:b/>
          <w:b/>
          <w:bCs/>
          <w:sz w:val="24"/>
          <w:szCs w:val="24"/>
        </w:rPr>
      </w:pPr>
      <w:r>
        <w:rPr>
          <w:rFonts w:ascii="Century Gothic" w:hAnsi="Century Gothic"/>
          <w:b/>
          <w:bCs/>
          <w:sz w:val="24"/>
          <w:szCs w:val="24"/>
        </w:rPr>
      </w:r>
    </w:p>
    <w:p>
      <w:pPr>
        <w:pStyle w:val="TextBody"/>
        <w:rPr>
          <w:rFonts w:ascii="Century Gothic" w:hAnsi="Century Gothic"/>
          <w:b/>
          <w:b/>
          <w:bCs/>
          <w:sz w:val="24"/>
          <w:szCs w:val="24"/>
        </w:rPr>
      </w:pPr>
      <w:r>
        <w:rPr>
          <w:rFonts w:ascii="Century Gothic" w:hAnsi="Century Gothic"/>
          <w:b/>
          <w:bCs/>
          <w:sz w:val="24"/>
          <w:szCs w:val="24"/>
        </w:rPr>
      </w:r>
    </w:p>
    <w:p>
      <w:pPr>
        <w:pStyle w:val="TextBody"/>
        <w:rPr>
          <w:rFonts w:ascii="Century Gothic" w:hAnsi="Century Gothic"/>
          <w:b/>
          <w:b/>
          <w:bCs/>
          <w:sz w:val="24"/>
          <w:szCs w:val="24"/>
        </w:rPr>
      </w:pPr>
      <w:r>
        <w:rPr>
          <w:rFonts w:ascii="Century Gothic" w:hAnsi="Century Gothic"/>
          <w:b/>
          <w:bCs/>
          <w:sz w:val="24"/>
          <w:szCs w:val="24"/>
        </w:rPr>
      </w:r>
    </w:p>
    <w:p>
      <w:pPr>
        <w:pStyle w:val="TextBody"/>
        <w:rPr>
          <w:rFonts w:ascii="Century Gothic" w:hAnsi="Century Gothic"/>
          <w:b/>
          <w:b/>
          <w:bCs/>
          <w:sz w:val="24"/>
          <w:szCs w:val="24"/>
        </w:rPr>
      </w:pPr>
      <w:r>
        <w:rPr>
          <w:rFonts w:ascii="Century Gothic" w:hAnsi="Century Gothic"/>
          <w:b/>
          <w:bCs/>
          <w:sz w:val="24"/>
          <w:szCs w:val="24"/>
        </w:rPr>
      </w:r>
    </w:p>
    <w:p>
      <w:pPr>
        <w:pStyle w:val="TextBody"/>
        <w:spacing w:before="0" w:after="140"/>
        <w:rPr/>
      </w:pPr>
      <w:r>
        <w:rPr/>
      </w:r>
    </w:p>
    <w:sectPr>
      <w:type w:val="nextPage"/>
      <w:pgSz w:w="12240" w:h="15840"/>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Century Gothic">
    <w:charset w:val="00"/>
    <w:family w:val="roman"/>
    <w:pitch w:val="variable"/>
  </w:font>
  <w:font w:name="Arial">
    <w:charset w:val="00"/>
    <w:family w:val="roman"/>
    <w:pitch w:val="variable"/>
  </w:font>
  <w:font w:name="Liberation Sans">
    <w:altName w:val="Arial"/>
    <w:charset w:val="00"/>
    <w:family w:val="roman"/>
    <w:pitch w:val="variable"/>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Wingdings" w:hAnsi="Wingdings" w:cs="Wingdings" w:hint="default"/>
        <w:sz w:val="22"/>
        <w:b w:val="false"/>
        <w:rFonts w:cs="Wingdings"/>
      </w:rPr>
    </w:lvl>
    <w:lvl w:ilvl="1">
      <w:start w:val="1"/>
      <w:numFmt w:val="bullet"/>
      <w:lvlText w:val=""/>
      <w:lvlJc w:val="left"/>
      <w:pPr>
        <w:tabs>
          <w:tab w:val="num" w:pos="1080"/>
        </w:tabs>
        <w:ind w:left="1080" w:hanging="360"/>
      </w:pPr>
      <w:rPr>
        <w:rFonts w:ascii="Wingdings" w:hAnsi="Wingdings" w:cs="Wingdings" w:hint="default"/>
        <w:sz w:val="22"/>
        <w:b w:val="false"/>
        <w:rFonts w:cs="Wingdings"/>
      </w:rPr>
    </w:lvl>
    <w:lvl w:ilvl="2">
      <w:start w:val="1"/>
      <w:numFmt w:val="bullet"/>
      <w:lvlText w:val=""/>
      <w:lvlJc w:val="left"/>
      <w:pPr>
        <w:tabs>
          <w:tab w:val="num" w:pos="1440"/>
        </w:tabs>
        <w:ind w:left="1440" w:hanging="360"/>
      </w:pPr>
      <w:rPr>
        <w:rFonts w:ascii="Wingdings" w:hAnsi="Wingdings" w:cs="Wingdings" w:hint="default"/>
        <w:sz w:val="22"/>
        <w:b w:val="false"/>
        <w:rFonts w:cs="Wingdings"/>
      </w:rPr>
    </w:lvl>
    <w:lvl w:ilvl="3">
      <w:start w:val="1"/>
      <w:numFmt w:val="bullet"/>
      <w:lvlText w:val=""/>
      <w:lvlJc w:val="left"/>
      <w:pPr>
        <w:tabs>
          <w:tab w:val="num" w:pos="1800"/>
        </w:tabs>
        <w:ind w:left="1800" w:hanging="360"/>
      </w:pPr>
      <w:rPr>
        <w:rFonts w:ascii="Wingdings" w:hAnsi="Wingdings" w:cs="Wingdings" w:hint="default"/>
        <w:sz w:val="22"/>
        <w:b w:val="false"/>
        <w:rFonts w:cs="Wingdings"/>
      </w:rPr>
    </w:lvl>
    <w:lvl w:ilvl="4">
      <w:start w:val="1"/>
      <w:numFmt w:val="bullet"/>
      <w:lvlText w:val=""/>
      <w:lvlJc w:val="left"/>
      <w:pPr>
        <w:tabs>
          <w:tab w:val="num" w:pos="2160"/>
        </w:tabs>
        <w:ind w:left="2160" w:hanging="360"/>
      </w:pPr>
      <w:rPr>
        <w:rFonts w:ascii="Wingdings" w:hAnsi="Wingdings" w:cs="Wingdings" w:hint="default"/>
        <w:sz w:val="22"/>
        <w:b w:val="false"/>
        <w:rFonts w:cs="Wingdings"/>
      </w:rPr>
    </w:lvl>
    <w:lvl w:ilvl="5">
      <w:start w:val="1"/>
      <w:numFmt w:val="bullet"/>
      <w:lvlText w:val=""/>
      <w:lvlJc w:val="left"/>
      <w:pPr>
        <w:tabs>
          <w:tab w:val="num" w:pos="2520"/>
        </w:tabs>
        <w:ind w:left="2520" w:hanging="360"/>
      </w:pPr>
      <w:rPr>
        <w:rFonts w:ascii="Wingdings" w:hAnsi="Wingdings" w:cs="Wingdings" w:hint="default"/>
        <w:sz w:val="22"/>
        <w:b w:val="false"/>
        <w:rFonts w:cs="Wingdings"/>
      </w:rPr>
    </w:lvl>
    <w:lvl w:ilvl="6">
      <w:start w:val="1"/>
      <w:numFmt w:val="bullet"/>
      <w:lvlText w:val=""/>
      <w:lvlJc w:val="left"/>
      <w:pPr>
        <w:tabs>
          <w:tab w:val="num" w:pos="2880"/>
        </w:tabs>
        <w:ind w:left="2880" w:hanging="360"/>
      </w:pPr>
      <w:rPr>
        <w:rFonts w:ascii="Wingdings" w:hAnsi="Wingdings" w:cs="Wingdings" w:hint="default"/>
        <w:sz w:val="22"/>
        <w:b w:val="false"/>
        <w:rFonts w:cs="Wingdings"/>
      </w:rPr>
    </w:lvl>
    <w:lvl w:ilvl="7">
      <w:start w:val="1"/>
      <w:numFmt w:val="bullet"/>
      <w:lvlText w:val=""/>
      <w:lvlJc w:val="left"/>
      <w:pPr>
        <w:tabs>
          <w:tab w:val="num" w:pos="3240"/>
        </w:tabs>
        <w:ind w:left="3240" w:hanging="360"/>
      </w:pPr>
      <w:rPr>
        <w:rFonts w:ascii="Wingdings" w:hAnsi="Wingdings" w:cs="Wingdings" w:hint="default"/>
        <w:sz w:val="22"/>
        <w:b w:val="false"/>
        <w:rFonts w:cs="Wingdings"/>
      </w:rPr>
    </w:lvl>
    <w:lvl w:ilvl="8">
      <w:start w:val="1"/>
      <w:numFmt w:val="bullet"/>
      <w:lvlText w:val=""/>
      <w:lvlJc w:val="left"/>
      <w:pPr>
        <w:tabs>
          <w:tab w:val="num" w:pos="3600"/>
        </w:tabs>
        <w:ind w:left="3600" w:hanging="360"/>
      </w:pPr>
      <w:rPr>
        <w:rFonts w:ascii="Wingdings" w:hAnsi="Wingdings" w:cs="Wingdings" w:hint="default"/>
        <w:sz w:val="22"/>
        <w:b w:val="false"/>
        <w:rFonts w:cs="Wingdings"/>
      </w:rPr>
    </w:lvl>
  </w:abstractNum>
  <w:abstractNum w:abstractNumId="2">
    <w:lvl w:ilvl="0">
      <w:start w:val="1"/>
      <w:numFmt w:val="bullet"/>
      <w:lvlText w:val=""/>
      <w:lvlJc w:val="left"/>
      <w:pPr>
        <w:tabs>
          <w:tab w:val="num" w:pos="720"/>
        </w:tabs>
        <w:ind w:left="720" w:hanging="360"/>
      </w:pPr>
      <w:rPr>
        <w:rFonts w:ascii="Wingdings" w:hAnsi="Wingdings" w:cs="Wingdings" w:hint="default"/>
        <w:sz w:val="24"/>
        <w:b/>
        <w:rFonts w:cs="Wingdings"/>
      </w:rPr>
    </w:lvl>
    <w:lvl w:ilvl="1">
      <w:start w:val="1"/>
      <w:numFmt w:val="bullet"/>
      <w:lvlText w:val=""/>
      <w:lvlJc w:val="left"/>
      <w:pPr>
        <w:tabs>
          <w:tab w:val="num" w:pos="1080"/>
        </w:tabs>
        <w:ind w:left="1080" w:hanging="360"/>
      </w:pPr>
      <w:rPr>
        <w:rFonts w:ascii="Wingdings" w:hAnsi="Wingdings" w:cs="Wingdings" w:hint="default"/>
        <w:sz w:val="24"/>
        <w:b/>
        <w:rFonts w:cs="Wingdings"/>
      </w:rPr>
    </w:lvl>
    <w:lvl w:ilvl="2">
      <w:start w:val="1"/>
      <w:numFmt w:val="bullet"/>
      <w:lvlText w:val=""/>
      <w:lvlJc w:val="left"/>
      <w:pPr>
        <w:tabs>
          <w:tab w:val="num" w:pos="1440"/>
        </w:tabs>
        <w:ind w:left="1440" w:hanging="360"/>
      </w:pPr>
      <w:rPr>
        <w:rFonts w:ascii="Wingdings" w:hAnsi="Wingdings" w:cs="Wingdings" w:hint="default"/>
        <w:sz w:val="24"/>
        <w:b/>
        <w:rFonts w:cs="Wingdings"/>
      </w:rPr>
    </w:lvl>
    <w:lvl w:ilvl="3">
      <w:start w:val="1"/>
      <w:numFmt w:val="bullet"/>
      <w:lvlText w:val=""/>
      <w:lvlJc w:val="left"/>
      <w:pPr>
        <w:tabs>
          <w:tab w:val="num" w:pos="1800"/>
        </w:tabs>
        <w:ind w:left="1800" w:hanging="360"/>
      </w:pPr>
      <w:rPr>
        <w:rFonts w:ascii="Wingdings" w:hAnsi="Wingdings" w:cs="Wingdings" w:hint="default"/>
        <w:sz w:val="24"/>
        <w:b/>
        <w:rFonts w:cs="Wingdings"/>
      </w:rPr>
    </w:lvl>
    <w:lvl w:ilvl="4">
      <w:start w:val="1"/>
      <w:numFmt w:val="bullet"/>
      <w:lvlText w:val=""/>
      <w:lvlJc w:val="left"/>
      <w:pPr>
        <w:tabs>
          <w:tab w:val="num" w:pos="2160"/>
        </w:tabs>
        <w:ind w:left="2160" w:hanging="360"/>
      </w:pPr>
      <w:rPr>
        <w:rFonts w:ascii="Wingdings" w:hAnsi="Wingdings" w:cs="Wingdings" w:hint="default"/>
        <w:sz w:val="24"/>
        <w:b/>
        <w:rFonts w:cs="Wingdings"/>
      </w:rPr>
    </w:lvl>
    <w:lvl w:ilvl="5">
      <w:start w:val="1"/>
      <w:numFmt w:val="bullet"/>
      <w:lvlText w:val=""/>
      <w:lvlJc w:val="left"/>
      <w:pPr>
        <w:tabs>
          <w:tab w:val="num" w:pos="2520"/>
        </w:tabs>
        <w:ind w:left="2520" w:hanging="360"/>
      </w:pPr>
      <w:rPr>
        <w:rFonts w:ascii="Wingdings" w:hAnsi="Wingdings" w:cs="Wingdings" w:hint="default"/>
        <w:sz w:val="24"/>
        <w:b/>
        <w:rFonts w:cs="Wingdings"/>
      </w:rPr>
    </w:lvl>
    <w:lvl w:ilvl="6">
      <w:start w:val="1"/>
      <w:numFmt w:val="bullet"/>
      <w:lvlText w:val=""/>
      <w:lvlJc w:val="left"/>
      <w:pPr>
        <w:tabs>
          <w:tab w:val="num" w:pos="2880"/>
        </w:tabs>
        <w:ind w:left="2880" w:hanging="360"/>
      </w:pPr>
      <w:rPr>
        <w:rFonts w:ascii="Wingdings" w:hAnsi="Wingdings" w:cs="Wingdings" w:hint="default"/>
        <w:sz w:val="24"/>
        <w:b/>
        <w:rFonts w:cs="Wingdings"/>
      </w:rPr>
    </w:lvl>
    <w:lvl w:ilvl="7">
      <w:start w:val="1"/>
      <w:numFmt w:val="bullet"/>
      <w:lvlText w:val=""/>
      <w:lvlJc w:val="left"/>
      <w:pPr>
        <w:tabs>
          <w:tab w:val="num" w:pos="3240"/>
        </w:tabs>
        <w:ind w:left="3240" w:hanging="360"/>
      </w:pPr>
      <w:rPr>
        <w:rFonts w:ascii="Wingdings" w:hAnsi="Wingdings" w:cs="Wingdings" w:hint="default"/>
        <w:sz w:val="24"/>
        <w:b/>
        <w:rFonts w:cs="Wingdings"/>
      </w:rPr>
    </w:lvl>
    <w:lvl w:ilvl="8">
      <w:start w:val="1"/>
      <w:numFmt w:val="bullet"/>
      <w:lvlText w:val=""/>
      <w:lvlJc w:val="left"/>
      <w:pPr>
        <w:tabs>
          <w:tab w:val="num" w:pos="3600"/>
        </w:tabs>
        <w:ind w:left="3600" w:hanging="360"/>
      </w:pPr>
      <w:rPr>
        <w:rFonts w:ascii="Wingdings" w:hAnsi="Wingdings" w:cs="Wingdings" w:hint="default"/>
        <w:sz w:val="24"/>
        <w:b/>
        <w:rFonts w:cs="Wingdings"/>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720"/>
        </w:tabs>
        <w:ind w:left="720" w:hanging="360"/>
      </w:pPr>
      <w:rPr>
        <w:rFonts w:ascii="Wingdings" w:hAnsi="Wingdings" w:cs="Wingdings" w:hint="default"/>
        <w:sz w:val="24"/>
        <w:b/>
        <w:rFonts w:cs="Wingdings"/>
      </w:rPr>
    </w:lvl>
    <w:lvl w:ilvl="1">
      <w:start w:val="1"/>
      <w:numFmt w:val="bullet"/>
      <w:lvlText w:val=""/>
      <w:lvlJc w:val="left"/>
      <w:pPr>
        <w:tabs>
          <w:tab w:val="num" w:pos="1080"/>
        </w:tabs>
        <w:ind w:left="1080" w:hanging="360"/>
      </w:pPr>
      <w:rPr>
        <w:rFonts w:ascii="Wingdings" w:hAnsi="Wingdings" w:cs="Wingdings" w:hint="default"/>
        <w:sz w:val="24"/>
        <w:b/>
        <w:rFonts w:cs="Wingdings"/>
      </w:rPr>
    </w:lvl>
    <w:lvl w:ilvl="2">
      <w:start w:val="1"/>
      <w:numFmt w:val="bullet"/>
      <w:lvlText w:val=""/>
      <w:lvlJc w:val="left"/>
      <w:pPr>
        <w:tabs>
          <w:tab w:val="num" w:pos="1440"/>
        </w:tabs>
        <w:ind w:left="1440" w:hanging="360"/>
      </w:pPr>
      <w:rPr>
        <w:rFonts w:ascii="Wingdings" w:hAnsi="Wingdings" w:cs="Wingdings" w:hint="default"/>
        <w:sz w:val="24"/>
        <w:b/>
        <w:rFonts w:cs="Wingdings"/>
      </w:rPr>
    </w:lvl>
    <w:lvl w:ilvl="3">
      <w:start w:val="1"/>
      <w:numFmt w:val="bullet"/>
      <w:lvlText w:val=""/>
      <w:lvlJc w:val="left"/>
      <w:pPr>
        <w:tabs>
          <w:tab w:val="num" w:pos="1800"/>
        </w:tabs>
        <w:ind w:left="1800" w:hanging="360"/>
      </w:pPr>
      <w:rPr>
        <w:rFonts w:ascii="Wingdings" w:hAnsi="Wingdings" w:cs="Wingdings" w:hint="default"/>
        <w:sz w:val="24"/>
        <w:b/>
        <w:rFonts w:cs="Wingdings"/>
      </w:rPr>
    </w:lvl>
    <w:lvl w:ilvl="4">
      <w:start w:val="1"/>
      <w:numFmt w:val="bullet"/>
      <w:lvlText w:val=""/>
      <w:lvlJc w:val="left"/>
      <w:pPr>
        <w:tabs>
          <w:tab w:val="num" w:pos="2160"/>
        </w:tabs>
        <w:ind w:left="2160" w:hanging="360"/>
      </w:pPr>
      <w:rPr>
        <w:rFonts w:ascii="Wingdings" w:hAnsi="Wingdings" w:cs="Wingdings" w:hint="default"/>
        <w:sz w:val="24"/>
        <w:b/>
        <w:rFonts w:cs="Wingdings"/>
      </w:rPr>
    </w:lvl>
    <w:lvl w:ilvl="5">
      <w:start w:val="1"/>
      <w:numFmt w:val="bullet"/>
      <w:lvlText w:val=""/>
      <w:lvlJc w:val="left"/>
      <w:pPr>
        <w:tabs>
          <w:tab w:val="num" w:pos="2520"/>
        </w:tabs>
        <w:ind w:left="2520" w:hanging="360"/>
      </w:pPr>
      <w:rPr>
        <w:rFonts w:ascii="Wingdings" w:hAnsi="Wingdings" w:cs="Wingdings" w:hint="default"/>
        <w:sz w:val="24"/>
        <w:b/>
        <w:rFonts w:cs="Wingdings"/>
      </w:rPr>
    </w:lvl>
    <w:lvl w:ilvl="6">
      <w:start w:val="1"/>
      <w:numFmt w:val="bullet"/>
      <w:lvlText w:val=""/>
      <w:lvlJc w:val="left"/>
      <w:pPr>
        <w:tabs>
          <w:tab w:val="num" w:pos="2880"/>
        </w:tabs>
        <w:ind w:left="2880" w:hanging="360"/>
      </w:pPr>
      <w:rPr>
        <w:rFonts w:ascii="Wingdings" w:hAnsi="Wingdings" w:cs="Wingdings" w:hint="default"/>
        <w:sz w:val="24"/>
        <w:b/>
        <w:rFonts w:cs="Wingdings"/>
      </w:rPr>
    </w:lvl>
    <w:lvl w:ilvl="7">
      <w:start w:val="1"/>
      <w:numFmt w:val="bullet"/>
      <w:lvlText w:val=""/>
      <w:lvlJc w:val="left"/>
      <w:pPr>
        <w:tabs>
          <w:tab w:val="num" w:pos="3240"/>
        </w:tabs>
        <w:ind w:left="3240" w:hanging="360"/>
      </w:pPr>
      <w:rPr>
        <w:rFonts w:ascii="Wingdings" w:hAnsi="Wingdings" w:cs="Wingdings" w:hint="default"/>
        <w:sz w:val="24"/>
        <w:b/>
        <w:rFonts w:cs="Wingdings"/>
      </w:rPr>
    </w:lvl>
    <w:lvl w:ilvl="8">
      <w:start w:val="1"/>
      <w:numFmt w:val="bullet"/>
      <w:lvlText w:val=""/>
      <w:lvlJc w:val="left"/>
      <w:pPr>
        <w:tabs>
          <w:tab w:val="num" w:pos="3600"/>
        </w:tabs>
        <w:ind w:left="3600" w:hanging="360"/>
      </w:pPr>
      <w:rPr>
        <w:rFonts w:ascii="Wingdings" w:hAnsi="Wingdings" w:cs="Wingdings" w:hint="default"/>
        <w:sz w:val="24"/>
        <w:b/>
        <w:rFonts w:cs="Wingdings"/>
      </w:rPr>
    </w:lvl>
  </w:abstractNum>
  <w:abstractNum w:abstractNumId="5">
    <w:lvl w:ilvl="0">
      <w:start w:val="1"/>
      <w:numFmt w:val="bullet"/>
      <w:lvlText w:val=""/>
      <w:lvlJc w:val="left"/>
      <w:pPr>
        <w:tabs>
          <w:tab w:val="num" w:pos="720"/>
        </w:tabs>
        <w:ind w:left="720" w:hanging="360"/>
      </w:pPr>
      <w:rPr>
        <w:rFonts w:ascii="Wingdings" w:hAnsi="Wingdings" w:cs="Wingdings" w:hint="default"/>
        <w:sz w:val="24"/>
        <w:b/>
        <w:rFonts w:cs="Wingdings"/>
      </w:rPr>
    </w:lvl>
    <w:lvl w:ilvl="1">
      <w:start w:val="1"/>
      <w:numFmt w:val="bullet"/>
      <w:lvlText w:val=""/>
      <w:lvlJc w:val="left"/>
      <w:pPr>
        <w:tabs>
          <w:tab w:val="num" w:pos="1080"/>
        </w:tabs>
        <w:ind w:left="1080" w:hanging="360"/>
      </w:pPr>
      <w:rPr>
        <w:rFonts w:ascii="Wingdings" w:hAnsi="Wingdings" w:cs="Wingdings" w:hint="default"/>
        <w:sz w:val="24"/>
        <w:b/>
        <w:rFonts w:cs="Wingdings"/>
      </w:rPr>
    </w:lvl>
    <w:lvl w:ilvl="2">
      <w:start w:val="1"/>
      <w:numFmt w:val="bullet"/>
      <w:lvlText w:val=""/>
      <w:lvlJc w:val="left"/>
      <w:pPr>
        <w:tabs>
          <w:tab w:val="num" w:pos="1440"/>
        </w:tabs>
        <w:ind w:left="1440" w:hanging="360"/>
      </w:pPr>
      <w:rPr>
        <w:rFonts w:ascii="Wingdings" w:hAnsi="Wingdings" w:cs="Wingdings" w:hint="default"/>
        <w:sz w:val="24"/>
        <w:b/>
        <w:rFonts w:cs="Wingdings"/>
      </w:rPr>
    </w:lvl>
    <w:lvl w:ilvl="3">
      <w:start w:val="1"/>
      <w:numFmt w:val="bullet"/>
      <w:lvlText w:val=""/>
      <w:lvlJc w:val="left"/>
      <w:pPr>
        <w:tabs>
          <w:tab w:val="num" w:pos="1800"/>
        </w:tabs>
        <w:ind w:left="1800" w:hanging="360"/>
      </w:pPr>
      <w:rPr>
        <w:rFonts w:ascii="Wingdings" w:hAnsi="Wingdings" w:cs="Wingdings" w:hint="default"/>
        <w:sz w:val="24"/>
        <w:b/>
        <w:rFonts w:cs="Wingdings"/>
      </w:rPr>
    </w:lvl>
    <w:lvl w:ilvl="4">
      <w:start w:val="1"/>
      <w:numFmt w:val="bullet"/>
      <w:lvlText w:val=""/>
      <w:lvlJc w:val="left"/>
      <w:pPr>
        <w:tabs>
          <w:tab w:val="num" w:pos="2160"/>
        </w:tabs>
        <w:ind w:left="2160" w:hanging="360"/>
      </w:pPr>
      <w:rPr>
        <w:rFonts w:ascii="Wingdings" w:hAnsi="Wingdings" w:cs="Wingdings" w:hint="default"/>
        <w:sz w:val="24"/>
        <w:b/>
        <w:rFonts w:cs="Wingdings"/>
      </w:rPr>
    </w:lvl>
    <w:lvl w:ilvl="5">
      <w:start w:val="1"/>
      <w:numFmt w:val="bullet"/>
      <w:lvlText w:val=""/>
      <w:lvlJc w:val="left"/>
      <w:pPr>
        <w:tabs>
          <w:tab w:val="num" w:pos="2520"/>
        </w:tabs>
        <w:ind w:left="2520" w:hanging="360"/>
      </w:pPr>
      <w:rPr>
        <w:rFonts w:ascii="Wingdings" w:hAnsi="Wingdings" w:cs="Wingdings" w:hint="default"/>
        <w:sz w:val="24"/>
        <w:b/>
        <w:rFonts w:cs="Wingdings"/>
      </w:rPr>
    </w:lvl>
    <w:lvl w:ilvl="6">
      <w:start w:val="1"/>
      <w:numFmt w:val="bullet"/>
      <w:lvlText w:val=""/>
      <w:lvlJc w:val="left"/>
      <w:pPr>
        <w:tabs>
          <w:tab w:val="num" w:pos="2880"/>
        </w:tabs>
        <w:ind w:left="2880" w:hanging="360"/>
      </w:pPr>
      <w:rPr>
        <w:rFonts w:ascii="Wingdings" w:hAnsi="Wingdings" w:cs="Wingdings" w:hint="default"/>
        <w:sz w:val="24"/>
        <w:b/>
        <w:rFonts w:cs="Wingdings"/>
      </w:rPr>
    </w:lvl>
    <w:lvl w:ilvl="7">
      <w:start w:val="1"/>
      <w:numFmt w:val="bullet"/>
      <w:lvlText w:val=""/>
      <w:lvlJc w:val="left"/>
      <w:pPr>
        <w:tabs>
          <w:tab w:val="num" w:pos="3240"/>
        </w:tabs>
        <w:ind w:left="3240" w:hanging="360"/>
      </w:pPr>
      <w:rPr>
        <w:rFonts w:ascii="Wingdings" w:hAnsi="Wingdings" w:cs="Wingdings" w:hint="default"/>
        <w:sz w:val="24"/>
        <w:b/>
        <w:rFonts w:cs="Wingdings"/>
      </w:rPr>
    </w:lvl>
    <w:lvl w:ilvl="8">
      <w:start w:val="1"/>
      <w:numFmt w:val="bullet"/>
      <w:lvlText w:val=""/>
      <w:lvlJc w:val="left"/>
      <w:pPr>
        <w:tabs>
          <w:tab w:val="num" w:pos="3600"/>
        </w:tabs>
        <w:ind w:left="3600" w:hanging="360"/>
      </w:pPr>
      <w:rPr>
        <w:rFonts w:ascii="Wingdings" w:hAnsi="Wingdings" w:cs="Wingdings" w:hint="default"/>
        <w:sz w:val="24"/>
        <w:b/>
        <w:rFonts w:cs="Wingdings"/>
      </w:rPr>
    </w:lvl>
  </w:abstractNum>
  <w:abstractNum w:abstractNumId="6">
    <w:lvl w:ilvl="0">
      <w:start w:val="1"/>
      <w:numFmt w:val="bullet"/>
      <w:lvlText w:val=""/>
      <w:lvlJc w:val="left"/>
      <w:pPr>
        <w:tabs>
          <w:tab w:val="num" w:pos="720"/>
        </w:tabs>
        <w:ind w:left="720" w:hanging="360"/>
      </w:pPr>
      <w:rPr>
        <w:rFonts w:ascii="Wingdings" w:hAnsi="Wingdings" w:cs="Wingdings" w:hint="default"/>
        <w:sz w:val="24"/>
        <w:b/>
        <w:rFonts w:cs="Wingdings"/>
      </w:rPr>
    </w:lvl>
    <w:lvl w:ilvl="1">
      <w:start w:val="1"/>
      <w:numFmt w:val="bullet"/>
      <w:lvlText w:val=""/>
      <w:lvlJc w:val="left"/>
      <w:pPr>
        <w:tabs>
          <w:tab w:val="num" w:pos="1080"/>
        </w:tabs>
        <w:ind w:left="1080" w:hanging="360"/>
      </w:pPr>
      <w:rPr>
        <w:rFonts w:ascii="Wingdings" w:hAnsi="Wingdings" w:cs="Wingdings" w:hint="default"/>
        <w:sz w:val="24"/>
        <w:b/>
        <w:rFonts w:cs="Wingdings"/>
      </w:rPr>
    </w:lvl>
    <w:lvl w:ilvl="2">
      <w:start w:val="1"/>
      <w:numFmt w:val="bullet"/>
      <w:lvlText w:val=""/>
      <w:lvlJc w:val="left"/>
      <w:pPr>
        <w:tabs>
          <w:tab w:val="num" w:pos="1440"/>
        </w:tabs>
        <w:ind w:left="1440" w:hanging="360"/>
      </w:pPr>
      <w:rPr>
        <w:rFonts w:ascii="Wingdings" w:hAnsi="Wingdings" w:cs="Wingdings" w:hint="default"/>
        <w:sz w:val="24"/>
        <w:b/>
        <w:rFonts w:cs="Wingdings"/>
      </w:rPr>
    </w:lvl>
    <w:lvl w:ilvl="3">
      <w:start w:val="1"/>
      <w:numFmt w:val="bullet"/>
      <w:lvlText w:val=""/>
      <w:lvlJc w:val="left"/>
      <w:pPr>
        <w:tabs>
          <w:tab w:val="num" w:pos="1800"/>
        </w:tabs>
        <w:ind w:left="1800" w:hanging="360"/>
      </w:pPr>
      <w:rPr>
        <w:rFonts w:ascii="Wingdings" w:hAnsi="Wingdings" w:cs="Wingdings" w:hint="default"/>
        <w:sz w:val="24"/>
        <w:b/>
        <w:rFonts w:cs="Wingdings"/>
      </w:rPr>
    </w:lvl>
    <w:lvl w:ilvl="4">
      <w:start w:val="1"/>
      <w:numFmt w:val="bullet"/>
      <w:lvlText w:val=""/>
      <w:lvlJc w:val="left"/>
      <w:pPr>
        <w:tabs>
          <w:tab w:val="num" w:pos="2160"/>
        </w:tabs>
        <w:ind w:left="2160" w:hanging="360"/>
      </w:pPr>
      <w:rPr>
        <w:rFonts w:ascii="Wingdings" w:hAnsi="Wingdings" w:cs="Wingdings" w:hint="default"/>
        <w:sz w:val="24"/>
        <w:b/>
        <w:rFonts w:cs="Wingdings"/>
      </w:rPr>
    </w:lvl>
    <w:lvl w:ilvl="5">
      <w:start w:val="1"/>
      <w:numFmt w:val="bullet"/>
      <w:lvlText w:val=""/>
      <w:lvlJc w:val="left"/>
      <w:pPr>
        <w:tabs>
          <w:tab w:val="num" w:pos="2520"/>
        </w:tabs>
        <w:ind w:left="2520" w:hanging="360"/>
      </w:pPr>
      <w:rPr>
        <w:rFonts w:ascii="Wingdings" w:hAnsi="Wingdings" w:cs="Wingdings" w:hint="default"/>
        <w:sz w:val="24"/>
        <w:b/>
        <w:rFonts w:cs="Wingdings"/>
      </w:rPr>
    </w:lvl>
    <w:lvl w:ilvl="6">
      <w:start w:val="1"/>
      <w:numFmt w:val="bullet"/>
      <w:lvlText w:val=""/>
      <w:lvlJc w:val="left"/>
      <w:pPr>
        <w:tabs>
          <w:tab w:val="num" w:pos="2880"/>
        </w:tabs>
        <w:ind w:left="2880" w:hanging="360"/>
      </w:pPr>
      <w:rPr>
        <w:rFonts w:ascii="Wingdings" w:hAnsi="Wingdings" w:cs="Wingdings" w:hint="default"/>
        <w:sz w:val="24"/>
        <w:b/>
        <w:rFonts w:cs="Wingdings"/>
      </w:rPr>
    </w:lvl>
    <w:lvl w:ilvl="7">
      <w:start w:val="1"/>
      <w:numFmt w:val="bullet"/>
      <w:lvlText w:val=""/>
      <w:lvlJc w:val="left"/>
      <w:pPr>
        <w:tabs>
          <w:tab w:val="num" w:pos="3240"/>
        </w:tabs>
        <w:ind w:left="3240" w:hanging="360"/>
      </w:pPr>
      <w:rPr>
        <w:rFonts w:ascii="Wingdings" w:hAnsi="Wingdings" w:cs="Wingdings" w:hint="default"/>
        <w:sz w:val="24"/>
        <w:b/>
        <w:rFonts w:cs="Wingdings"/>
      </w:rPr>
    </w:lvl>
    <w:lvl w:ilvl="8">
      <w:start w:val="1"/>
      <w:numFmt w:val="bullet"/>
      <w:lvlText w:val=""/>
      <w:lvlJc w:val="left"/>
      <w:pPr>
        <w:tabs>
          <w:tab w:val="num" w:pos="3600"/>
        </w:tabs>
        <w:ind w:left="3600" w:hanging="360"/>
      </w:pPr>
      <w:rPr>
        <w:rFonts w:ascii="Wingdings" w:hAnsi="Wingdings" w:cs="Wingdings" w:hint="default"/>
        <w:sz w:val="24"/>
        <w:b/>
        <w:rFonts w:cs="Wingdings"/>
      </w:rPr>
    </w:lvl>
  </w:abstractNum>
  <w:abstractNum w:abstractNumId="7">
    <w:lvl w:ilvl="0">
      <w:start w:val="1"/>
      <w:numFmt w:val="bullet"/>
      <w:lvlText w:val=""/>
      <w:lvlJc w:val="left"/>
      <w:pPr>
        <w:tabs>
          <w:tab w:val="num" w:pos="720"/>
        </w:tabs>
        <w:ind w:left="720" w:hanging="360"/>
      </w:pPr>
      <w:rPr>
        <w:rFonts w:ascii="Wingdings" w:hAnsi="Wingdings" w:cs="Wingdings" w:hint="default"/>
        <w:sz w:val="24"/>
        <w:b/>
        <w:rFonts w:cs="Wingdings"/>
      </w:rPr>
    </w:lvl>
    <w:lvl w:ilvl="1">
      <w:start w:val="1"/>
      <w:numFmt w:val="bullet"/>
      <w:lvlText w:val=""/>
      <w:lvlJc w:val="left"/>
      <w:pPr>
        <w:tabs>
          <w:tab w:val="num" w:pos="1080"/>
        </w:tabs>
        <w:ind w:left="1080" w:hanging="360"/>
      </w:pPr>
      <w:rPr>
        <w:rFonts w:ascii="Wingdings" w:hAnsi="Wingdings" w:cs="Wingdings" w:hint="default"/>
        <w:sz w:val="24"/>
        <w:b/>
        <w:rFonts w:cs="Wingdings"/>
      </w:rPr>
    </w:lvl>
    <w:lvl w:ilvl="2">
      <w:start w:val="1"/>
      <w:numFmt w:val="bullet"/>
      <w:lvlText w:val=""/>
      <w:lvlJc w:val="left"/>
      <w:pPr>
        <w:tabs>
          <w:tab w:val="num" w:pos="1440"/>
        </w:tabs>
        <w:ind w:left="1440" w:hanging="360"/>
      </w:pPr>
      <w:rPr>
        <w:rFonts w:ascii="Wingdings" w:hAnsi="Wingdings" w:cs="Wingdings" w:hint="default"/>
        <w:sz w:val="24"/>
        <w:b/>
        <w:rFonts w:cs="Wingdings"/>
      </w:rPr>
    </w:lvl>
    <w:lvl w:ilvl="3">
      <w:start w:val="1"/>
      <w:numFmt w:val="bullet"/>
      <w:lvlText w:val=""/>
      <w:lvlJc w:val="left"/>
      <w:pPr>
        <w:tabs>
          <w:tab w:val="num" w:pos="1800"/>
        </w:tabs>
        <w:ind w:left="1800" w:hanging="360"/>
      </w:pPr>
      <w:rPr>
        <w:rFonts w:ascii="Wingdings" w:hAnsi="Wingdings" w:cs="Wingdings" w:hint="default"/>
        <w:sz w:val="24"/>
        <w:b/>
        <w:rFonts w:cs="Wingdings"/>
      </w:rPr>
    </w:lvl>
    <w:lvl w:ilvl="4">
      <w:start w:val="1"/>
      <w:numFmt w:val="bullet"/>
      <w:lvlText w:val=""/>
      <w:lvlJc w:val="left"/>
      <w:pPr>
        <w:tabs>
          <w:tab w:val="num" w:pos="2160"/>
        </w:tabs>
        <w:ind w:left="2160" w:hanging="360"/>
      </w:pPr>
      <w:rPr>
        <w:rFonts w:ascii="Wingdings" w:hAnsi="Wingdings" w:cs="Wingdings" w:hint="default"/>
        <w:sz w:val="24"/>
        <w:b/>
        <w:rFonts w:cs="Wingdings"/>
      </w:rPr>
    </w:lvl>
    <w:lvl w:ilvl="5">
      <w:start w:val="1"/>
      <w:numFmt w:val="bullet"/>
      <w:lvlText w:val=""/>
      <w:lvlJc w:val="left"/>
      <w:pPr>
        <w:tabs>
          <w:tab w:val="num" w:pos="2520"/>
        </w:tabs>
        <w:ind w:left="2520" w:hanging="360"/>
      </w:pPr>
      <w:rPr>
        <w:rFonts w:ascii="Wingdings" w:hAnsi="Wingdings" w:cs="Wingdings" w:hint="default"/>
        <w:sz w:val="24"/>
        <w:b/>
        <w:rFonts w:cs="Wingdings"/>
      </w:rPr>
    </w:lvl>
    <w:lvl w:ilvl="6">
      <w:start w:val="1"/>
      <w:numFmt w:val="bullet"/>
      <w:lvlText w:val=""/>
      <w:lvlJc w:val="left"/>
      <w:pPr>
        <w:tabs>
          <w:tab w:val="num" w:pos="2880"/>
        </w:tabs>
        <w:ind w:left="2880" w:hanging="360"/>
      </w:pPr>
      <w:rPr>
        <w:rFonts w:ascii="Wingdings" w:hAnsi="Wingdings" w:cs="Wingdings" w:hint="default"/>
        <w:sz w:val="24"/>
        <w:b/>
        <w:rFonts w:cs="Wingdings"/>
      </w:rPr>
    </w:lvl>
    <w:lvl w:ilvl="7">
      <w:start w:val="1"/>
      <w:numFmt w:val="bullet"/>
      <w:lvlText w:val=""/>
      <w:lvlJc w:val="left"/>
      <w:pPr>
        <w:tabs>
          <w:tab w:val="num" w:pos="3240"/>
        </w:tabs>
        <w:ind w:left="3240" w:hanging="360"/>
      </w:pPr>
      <w:rPr>
        <w:rFonts w:ascii="Wingdings" w:hAnsi="Wingdings" w:cs="Wingdings" w:hint="default"/>
        <w:sz w:val="24"/>
        <w:b/>
        <w:rFonts w:cs="Wingdings"/>
      </w:rPr>
    </w:lvl>
    <w:lvl w:ilvl="8">
      <w:start w:val="1"/>
      <w:numFmt w:val="bullet"/>
      <w:lvlText w:val=""/>
      <w:lvlJc w:val="left"/>
      <w:pPr>
        <w:tabs>
          <w:tab w:val="num" w:pos="3600"/>
        </w:tabs>
        <w:ind w:left="3600" w:hanging="360"/>
      </w:pPr>
      <w:rPr>
        <w:rFonts w:ascii="Wingdings" w:hAnsi="Wingdings" w:cs="Wingdings" w:hint="default"/>
        <w:sz w:val="24"/>
        <w:b/>
        <w:rFonts w:cs="Wingdings"/>
      </w:rPr>
    </w:lvl>
  </w:abstractNum>
  <w:abstractNum w:abstractNumId="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 w:val="20"/>
        <w:szCs w:val="24"/>
        <w:lang w:val="en-US" w:eastAsia="zh-CN" w:bidi="hi-IN"/>
      </w:rPr>
    </w:rPrDefault>
    <w:pPrDefault>
      <w:pPr/>
    </w:pPrDefault>
  </w:docDefaults>
  <w:style w:type="paragraph" w:styleId="Normal">
    <w:name w:val="Normal"/>
    <w:qFormat/>
    <w:pPr>
      <w:widowControl w:val="false"/>
      <w:bidi w:val="0"/>
      <w:jc w:val="left"/>
    </w:pPr>
    <w:rPr>
      <w:rFonts w:ascii="Liberation Serif" w:hAnsi="Liberation Serif" w:eastAsia="SimSun" w:cs="Lucida Sans"/>
      <w:color w:val="00000A"/>
      <w:sz w:val="24"/>
      <w:szCs w:val="24"/>
      <w:lang w:val="en-US" w:eastAsia="zh-CN" w:bidi="hi-IN"/>
    </w:rPr>
  </w:style>
  <w:style w:type="character" w:styleId="NumberingSymbols">
    <w:name w:val="Numbering Symbols"/>
    <w:qFormat/>
    <w:rPr/>
  </w:style>
  <w:style w:type="character" w:styleId="Bullets">
    <w:name w:val="Bullets"/>
    <w:qFormat/>
    <w:rPr>
      <w:rFonts w:ascii="OpenSymbol" w:hAnsi="OpenSymbol" w:eastAsia="OpenSymbol" w:cs="OpenSymbol"/>
    </w:rPr>
  </w:style>
  <w:style w:type="character" w:styleId="ListLabel1">
    <w:name w:val="ListLabel 1"/>
    <w:qFormat/>
    <w:rPr>
      <w:rFonts w:ascii="Century Gothic" w:hAnsi="Century Gothic" w:cs="OpenSymbol"/>
      <w:sz w:val="22"/>
    </w:rPr>
  </w:style>
  <w:style w:type="character" w:styleId="ListLabel2">
    <w:name w:val="ListLabel 2"/>
    <w:qFormat/>
    <w:rPr>
      <w:rFonts w:ascii="Century Gothic" w:hAnsi="Century Gothic" w:cs="Wingdings"/>
      <w:b w:val="false"/>
      <w:sz w:val="22"/>
    </w:rPr>
  </w:style>
  <w:style w:type="character" w:styleId="ListLabel3">
    <w:name w:val="ListLabel 3"/>
    <w:qFormat/>
    <w:rPr>
      <w:rFonts w:cs="Wingdings"/>
      <w:b w:val="false"/>
      <w:sz w:val="22"/>
    </w:rPr>
  </w:style>
  <w:style w:type="character" w:styleId="ListLabel4">
    <w:name w:val="ListLabel 4"/>
    <w:qFormat/>
    <w:rPr>
      <w:rFonts w:ascii="Century Gothic" w:hAnsi="Century Gothic" w:cs="Wingdings"/>
      <w:b/>
      <w:sz w:val="24"/>
    </w:rPr>
  </w:style>
  <w:style w:type="character" w:styleId="InternetLink">
    <w:name w:val="Internet Link"/>
    <w:rPr>
      <w:color w:val="000080"/>
      <w:u w:val="single"/>
      <w:lang w:val="zxx" w:eastAsia="zxx" w:bidi="zxx"/>
    </w:rPr>
  </w:style>
  <w:style w:type="character" w:styleId="ListLabel5">
    <w:name w:val="ListLabel 5"/>
    <w:qFormat/>
    <w:rPr>
      <w:rFonts w:cs="Wingdings"/>
      <w:b w:val="false"/>
      <w:sz w:val="22"/>
    </w:rPr>
  </w:style>
  <w:style w:type="character" w:styleId="ListLabel6">
    <w:name w:val="ListLabel 6"/>
    <w:qFormat/>
    <w:rPr>
      <w:rFonts w:ascii="Century Gothic" w:hAnsi="Century Gothic" w:cs="Wingdings"/>
      <w:b/>
      <w:sz w:val="24"/>
    </w:rPr>
  </w:style>
  <w:style w:type="character" w:styleId="ListLabel7">
    <w:name w:val="ListLabel 7"/>
    <w:qFormat/>
    <w:rPr>
      <w:rFonts w:cs="Wingdings"/>
      <w:b w:val="false"/>
      <w:sz w:val="22"/>
    </w:rPr>
  </w:style>
  <w:style w:type="character" w:styleId="ListLabel8">
    <w:name w:val="ListLabel 8"/>
    <w:qFormat/>
    <w:rPr>
      <w:rFonts w:ascii="Century Gothic" w:hAnsi="Century Gothic" w:cs="Wingdings"/>
      <w:b/>
      <w:sz w:val="24"/>
    </w:rPr>
  </w:style>
  <w:style w:type="character" w:styleId="VisitedInternetLink">
    <w:name w:val="Visited Internet Link"/>
    <w:rPr>
      <w:color w:val="800000"/>
      <w:u w:val="single"/>
      <w:lang w:val="zxx" w:eastAsia="zxx" w:bidi="zxx"/>
    </w:rPr>
  </w:style>
  <w:style w:type="character" w:styleId="ListLabel9">
    <w:name w:val="ListLabel 9"/>
    <w:qFormat/>
    <w:rPr>
      <w:rFonts w:cs="Wingdings"/>
      <w:b w:val="false"/>
      <w:sz w:val="22"/>
    </w:rPr>
  </w:style>
  <w:style w:type="character" w:styleId="ListLabel10">
    <w:name w:val="ListLabel 10"/>
    <w:qFormat/>
    <w:rPr>
      <w:rFonts w:ascii="Century Gothic" w:hAnsi="Century Gothic" w:cs="Wingdings"/>
      <w:b/>
      <w:sz w:val="24"/>
    </w:rPr>
  </w:style>
  <w:style w:type="character" w:styleId="ListLabel11">
    <w:name w:val="ListLabel 11"/>
    <w:qFormat/>
    <w:rPr>
      <w:rFonts w:cs="Wingdings"/>
      <w:b w:val="false"/>
      <w:sz w:val="22"/>
    </w:rPr>
  </w:style>
  <w:style w:type="character" w:styleId="ListLabel12">
    <w:name w:val="ListLabel 12"/>
    <w:qFormat/>
    <w:rPr>
      <w:rFonts w:ascii="Century Gothic" w:hAnsi="Century Gothic" w:cs="Wingdings"/>
      <w:b/>
      <w:sz w:val="24"/>
    </w:rPr>
  </w:style>
  <w:style w:type="character" w:styleId="ListLabel13">
    <w:name w:val="ListLabel 13"/>
    <w:qFormat/>
    <w:rPr>
      <w:rFonts w:cs="Wingdings"/>
      <w:b w:val="false"/>
      <w:sz w:val="22"/>
    </w:rPr>
  </w:style>
  <w:style w:type="character" w:styleId="ListLabel14">
    <w:name w:val="ListLabel 14"/>
    <w:qFormat/>
    <w:rPr>
      <w:rFonts w:ascii="Century Gothic" w:hAnsi="Century Gothic" w:cs="Wingdings"/>
      <w:b/>
      <w:sz w:val="24"/>
    </w:rPr>
  </w:style>
  <w:style w:type="character" w:styleId="ListLabel15">
    <w:name w:val="ListLabel 15"/>
    <w:qFormat/>
    <w:rPr>
      <w:rFonts w:ascii="Arial" w:hAnsi="Arial" w:cs="Wingdings"/>
      <w:b w:val="false"/>
      <w:sz w:val="22"/>
    </w:rPr>
  </w:style>
  <w:style w:type="character" w:styleId="ListLabel16">
    <w:name w:val="ListLabel 16"/>
    <w:qFormat/>
    <w:rPr>
      <w:rFonts w:ascii="Century Gothic" w:hAnsi="Century Gothic" w:cs="Wingdings"/>
      <w:b/>
      <w:sz w:val="24"/>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779</TotalTime>
  <Application>LibreOffice/5.0.3.2$Windows_X86_64 LibreOffice_project/e5f16313668ac592c1bfb310f4390624e3dbfb75</Application>
  <Paragraphs>109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2016-02-22T17:43:02Z</dcterms:created>
  <dc:language>en-US</dc:language>
  <cp:lastPrinted>2016-02-24T14:13:28Z</cp:lastPrinted>
  <dcterms:modified xsi:type="dcterms:W3CDTF">2016-02-24T18:02:17Z</dcterms:modified>
  <cp:revision>18</cp:revision>
</cp:coreProperties>
</file>